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68512" w14:textId="77777777" w:rsidR="00F84E85" w:rsidRPr="007359FE" w:rsidRDefault="00F84E85" w:rsidP="00F84E85">
      <w:pPr>
        <w:spacing w:after="0" w:line="240" w:lineRule="auto"/>
        <w:rPr>
          <w:rFonts w:ascii="Times New Roman" w:hAnsi="Times New Roman" w:cs="Times New Roman"/>
          <w:sz w:val="24"/>
          <w:szCs w:val="24"/>
        </w:rPr>
      </w:pPr>
    </w:p>
    <w:p w14:paraId="539C0A56" w14:textId="77777777" w:rsidR="00F84E85" w:rsidRPr="004B2DC7" w:rsidRDefault="00F84E85" w:rsidP="00F84E85">
      <w:pPr>
        <w:spacing w:after="0" w:line="240" w:lineRule="auto"/>
        <w:ind w:firstLine="567"/>
        <w:rPr>
          <w:rFonts w:ascii="Times New Roman" w:hAnsi="Times New Roman" w:cs="Times New Roman"/>
          <w:sz w:val="24"/>
          <w:szCs w:val="24"/>
          <w:lang w:val="en-US"/>
        </w:rPr>
      </w:pPr>
    </w:p>
    <w:p w14:paraId="24455664" w14:textId="41EA2E26" w:rsidR="00F84E85" w:rsidRPr="004B2DC7" w:rsidRDefault="00A87C7E" w:rsidP="00F84E85">
      <w:pPr>
        <w:spacing w:after="0" w:line="240" w:lineRule="auto"/>
        <w:ind w:firstLine="567"/>
        <w:jc w:val="center"/>
        <w:rPr>
          <w:rFonts w:ascii="Times New Roman" w:hAnsi="Times New Roman" w:cs="Times New Roman"/>
          <w:b/>
          <w:bCs/>
          <w:sz w:val="24"/>
          <w:szCs w:val="24"/>
          <w:lang w:val="en-US"/>
        </w:rPr>
      </w:pPr>
      <w:r w:rsidRPr="00A87C7E">
        <w:rPr>
          <w:rFonts w:ascii="Times New Roman" w:hAnsi="Times New Roman" w:cs="Times New Roman"/>
          <w:b/>
          <w:bCs/>
          <w:sz w:val="24"/>
          <w:szCs w:val="24"/>
          <w:lang w:val="en-US"/>
        </w:rPr>
        <w:t xml:space="preserve">The </w:t>
      </w:r>
      <w:r w:rsidR="0033617D">
        <w:rPr>
          <w:rFonts w:ascii="Times New Roman" w:hAnsi="Times New Roman" w:cs="Times New Roman"/>
          <w:b/>
          <w:bCs/>
          <w:sz w:val="24"/>
          <w:szCs w:val="24"/>
          <w:lang w:val="en-US"/>
        </w:rPr>
        <w:t>c</w:t>
      </w:r>
      <w:r w:rsidR="0033617D" w:rsidRPr="0033617D">
        <w:rPr>
          <w:rFonts w:ascii="Times New Roman" w:hAnsi="Times New Roman" w:cs="Times New Roman"/>
          <w:b/>
          <w:bCs/>
          <w:sz w:val="24"/>
          <w:szCs w:val="24"/>
          <w:lang w:val="en-US"/>
        </w:rPr>
        <w:t>hallenges</w:t>
      </w:r>
      <w:r w:rsidRPr="00A87C7E">
        <w:rPr>
          <w:rFonts w:ascii="Times New Roman" w:hAnsi="Times New Roman" w:cs="Times New Roman"/>
          <w:b/>
          <w:bCs/>
          <w:sz w:val="24"/>
          <w:szCs w:val="24"/>
          <w:lang w:val="en-US"/>
        </w:rPr>
        <w:t xml:space="preserve"> </w:t>
      </w:r>
      <w:r w:rsidR="0033617D">
        <w:rPr>
          <w:rFonts w:ascii="Times New Roman" w:hAnsi="Times New Roman" w:cs="Times New Roman"/>
          <w:b/>
          <w:bCs/>
          <w:sz w:val="24"/>
          <w:szCs w:val="24"/>
          <w:lang w:val="en-US"/>
        </w:rPr>
        <w:t>in</w:t>
      </w:r>
      <w:r w:rsidRPr="00A87C7E">
        <w:rPr>
          <w:rFonts w:ascii="Times New Roman" w:hAnsi="Times New Roman" w:cs="Times New Roman"/>
          <w:b/>
          <w:bCs/>
          <w:sz w:val="24"/>
          <w:szCs w:val="24"/>
          <w:lang w:val="en-US"/>
        </w:rPr>
        <w:t xml:space="preserve"> i</w:t>
      </w:r>
      <w:r w:rsidR="0033617D">
        <w:rPr>
          <w:rFonts w:ascii="Times New Roman" w:hAnsi="Times New Roman" w:cs="Times New Roman"/>
          <w:b/>
          <w:bCs/>
          <w:sz w:val="24"/>
          <w:szCs w:val="24"/>
          <w:lang w:val="en-US"/>
        </w:rPr>
        <w:t xml:space="preserve">mplementing </w:t>
      </w:r>
      <w:r w:rsidRPr="00A87C7E">
        <w:rPr>
          <w:rFonts w:ascii="Times New Roman" w:hAnsi="Times New Roman" w:cs="Times New Roman"/>
          <w:b/>
          <w:bCs/>
          <w:sz w:val="24"/>
          <w:szCs w:val="24"/>
          <w:lang w:val="en-US"/>
        </w:rPr>
        <w:t>innovative technologies based on the results of Foresight research in the Republic of Kazakhstan</w:t>
      </w:r>
      <w:r w:rsidR="00F84E85" w:rsidRPr="004B2DC7">
        <w:rPr>
          <w:rFonts w:ascii="Times New Roman" w:hAnsi="Times New Roman" w:cs="Times New Roman"/>
          <w:b/>
          <w:bCs/>
          <w:sz w:val="24"/>
          <w:szCs w:val="24"/>
          <w:lang w:val="en-US"/>
        </w:rPr>
        <w:t>.</w:t>
      </w:r>
      <w:r w:rsidR="0033617D" w:rsidRPr="0033617D">
        <w:rPr>
          <w:lang w:val="en-US"/>
        </w:rPr>
        <w:t xml:space="preserve"> </w:t>
      </w:r>
    </w:p>
    <w:p w14:paraId="5D74943A" w14:textId="77777777" w:rsidR="00692985" w:rsidRPr="00692985" w:rsidRDefault="00692985" w:rsidP="00692985">
      <w:pPr>
        <w:spacing w:after="0" w:line="240" w:lineRule="auto"/>
        <w:ind w:firstLine="567"/>
        <w:jc w:val="center"/>
        <w:rPr>
          <w:rFonts w:ascii="Times New Roman" w:hAnsi="Times New Roman" w:cs="Times New Roman"/>
          <w:bCs/>
          <w:sz w:val="24"/>
          <w:szCs w:val="24"/>
          <w:vertAlign w:val="superscript"/>
          <w:lang w:val="kk-KZ"/>
        </w:rPr>
      </w:pPr>
      <w:r w:rsidRPr="00692985">
        <w:rPr>
          <w:rFonts w:ascii="Times New Roman" w:hAnsi="Times New Roman" w:cs="Times New Roman"/>
          <w:b/>
          <w:bCs/>
          <w:sz w:val="24"/>
          <w:szCs w:val="24"/>
          <w:lang w:val="kk-KZ"/>
        </w:rPr>
        <w:t xml:space="preserve">Фамилия и имя авторов </w:t>
      </w:r>
      <w:r w:rsidRPr="00692985">
        <w:rPr>
          <w:rFonts w:ascii="Times New Roman" w:hAnsi="Times New Roman" w:cs="Times New Roman"/>
          <w:bCs/>
          <w:i/>
          <w:sz w:val="24"/>
          <w:szCs w:val="24"/>
          <w:lang w:val="kk-KZ"/>
        </w:rPr>
        <w:t>на английском языке</w:t>
      </w:r>
      <w:r w:rsidRPr="00692985">
        <w:rPr>
          <w:rFonts w:ascii="Times New Roman" w:hAnsi="Times New Roman" w:cs="Times New Roman"/>
          <w:b/>
          <w:bCs/>
          <w:i/>
          <w:sz w:val="24"/>
          <w:szCs w:val="24"/>
          <w:lang w:val="kk-KZ"/>
        </w:rPr>
        <w:t xml:space="preserve"> </w:t>
      </w:r>
      <w:r w:rsidRPr="00692985">
        <w:rPr>
          <w:rFonts w:ascii="Times New Roman" w:hAnsi="Times New Roman" w:cs="Times New Roman"/>
          <w:b/>
          <w:bCs/>
          <w:sz w:val="24"/>
          <w:szCs w:val="24"/>
          <w:vertAlign w:val="superscript"/>
          <w:lang w:val="kk-KZ"/>
        </w:rPr>
        <w:t>1</w:t>
      </w:r>
    </w:p>
    <w:p w14:paraId="5C676503" w14:textId="77777777" w:rsidR="00692985" w:rsidRPr="00692985" w:rsidRDefault="00692985" w:rsidP="00692985">
      <w:pPr>
        <w:spacing w:after="0" w:line="240" w:lineRule="auto"/>
        <w:ind w:firstLine="567"/>
        <w:jc w:val="center"/>
        <w:rPr>
          <w:rFonts w:ascii="Times New Roman" w:hAnsi="Times New Roman" w:cs="Times New Roman"/>
          <w:b/>
          <w:bCs/>
          <w:i/>
          <w:sz w:val="24"/>
          <w:szCs w:val="24"/>
          <w:lang w:val="kk-KZ"/>
        </w:rPr>
      </w:pPr>
      <w:r w:rsidRPr="00692985">
        <w:rPr>
          <w:rFonts w:ascii="Times New Roman" w:hAnsi="Times New Roman" w:cs="Times New Roman"/>
          <w:b/>
          <w:bCs/>
          <w:i/>
          <w:sz w:val="24"/>
          <w:szCs w:val="24"/>
          <w:vertAlign w:val="superscript"/>
          <w:lang w:val="kk-KZ"/>
        </w:rPr>
        <w:t xml:space="preserve">1 </w:t>
      </w:r>
      <w:r w:rsidRPr="00692985">
        <w:rPr>
          <w:rFonts w:ascii="Times New Roman" w:hAnsi="Times New Roman" w:cs="Times New Roman"/>
          <w:bCs/>
          <w:i/>
          <w:sz w:val="24"/>
          <w:szCs w:val="24"/>
          <w:lang w:val="kk-KZ"/>
        </w:rPr>
        <w:t>Должность, место работы, город, страна</w:t>
      </w:r>
      <w:r w:rsidRPr="00692985">
        <w:rPr>
          <w:rFonts w:ascii="Times New Roman" w:hAnsi="Times New Roman" w:cs="Times New Roman"/>
          <w:bCs/>
          <w:i/>
          <w:sz w:val="24"/>
          <w:szCs w:val="24"/>
        </w:rPr>
        <w:t xml:space="preserve">. </w:t>
      </w:r>
      <w:r w:rsidRPr="00692985">
        <w:rPr>
          <w:rFonts w:ascii="Times New Roman" w:hAnsi="Times New Roman" w:cs="Times New Roman"/>
          <w:bCs/>
          <w:i/>
          <w:sz w:val="24"/>
          <w:szCs w:val="24"/>
          <w:lang w:val="kk-KZ"/>
        </w:rPr>
        <w:t>E-mail; ORCID</w:t>
      </w:r>
    </w:p>
    <w:p w14:paraId="1310094E" w14:textId="77777777" w:rsidR="00F84E85" w:rsidRPr="00692985" w:rsidRDefault="00F84E85" w:rsidP="00F84E85">
      <w:pPr>
        <w:spacing w:after="0" w:line="240" w:lineRule="auto"/>
        <w:ind w:firstLine="567"/>
        <w:jc w:val="center"/>
        <w:rPr>
          <w:rFonts w:ascii="Times New Roman" w:hAnsi="Times New Roman" w:cs="Times New Roman"/>
          <w:sz w:val="24"/>
          <w:szCs w:val="24"/>
          <w:lang w:val="kk-KZ"/>
        </w:rPr>
      </w:pPr>
    </w:p>
    <w:p w14:paraId="597A2113" w14:textId="77777777" w:rsidR="00F84E85" w:rsidRPr="00692985" w:rsidRDefault="00F84E85" w:rsidP="00F84E85">
      <w:pPr>
        <w:spacing w:after="0" w:line="240" w:lineRule="auto"/>
        <w:ind w:firstLine="567"/>
        <w:jc w:val="center"/>
        <w:rPr>
          <w:rFonts w:ascii="Times New Roman" w:eastAsia="Calibri" w:hAnsi="Times New Roman" w:cs="Times New Roman"/>
          <w:b/>
          <w:bCs/>
          <w:sz w:val="24"/>
          <w:szCs w:val="24"/>
          <w:vertAlign w:val="superscript"/>
          <w:lang w:val="en-US"/>
        </w:rPr>
      </w:pPr>
      <w:proofErr w:type="spellStart"/>
      <w:r w:rsidRPr="00692985">
        <w:rPr>
          <w:rFonts w:ascii="Times New Roman" w:eastAsia="Calibri" w:hAnsi="Times New Roman" w:cs="Times New Roman"/>
          <w:b/>
          <w:bCs/>
          <w:sz w:val="24"/>
          <w:szCs w:val="24"/>
          <w:lang w:val="en-US"/>
        </w:rPr>
        <w:t>Kulkayeva</w:t>
      </w:r>
      <w:proofErr w:type="spellEnd"/>
      <w:r w:rsidRPr="00692985">
        <w:rPr>
          <w:rFonts w:ascii="Times New Roman" w:eastAsia="Calibri" w:hAnsi="Times New Roman" w:cs="Times New Roman"/>
          <w:b/>
          <w:bCs/>
          <w:sz w:val="24"/>
          <w:szCs w:val="24"/>
          <w:lang w:val="en-US"/>
        </w:rPr>
        <w:t xml:space="preserve"> G.U.</w:t>
      </w:r>
      <w:r w:rsidRPr="00692985">
        <w:rPr>
          <w:rFonts w:ascii="Times New Roman" w:eastAsia="Calibri" w:hAnsi="Times New Roman" w:cs="Times New Roman"/>
          <w:b/>
          <w:bCs/>
          <w:sz w:val="24"/>
          <w:szCs w:val="24"/>
          <w:vertAlign w:val="superscript"/>
          <w:lang w:val="en-US"/>
        </w:rPr>
        <w:t>1</w:t>
      </w:r>
    </w:p>
    <w:p w14:paraId="6469383E" w14:textId="476F0380" w:rsidR="00EB6028" w:rsidRPr="00CD0EDD" w:rsidRDefault="00935E36" w:rsidP="00EB6028">
      <w:pPr>
        <w:spacing w:after="0" w:line="240" w:lineRule="auto"/>
        <w:ind w:firstLine="567"/>
        <w:jc w:val="center"/>
        <w:rPr>
          <w:rFonts w:ascii="Times New Roman" w:hAnsi="Times New Roman" w:cs="Times New Roman"/>
          <w:sz w:val="24"/>
          <w:szCs w:val="24"/>
          <w:lang w:val="en-US"/>
        </w:rPr>
      </w:pPr>
      <w:r w:rsidRPr="004B2DC7">
        <w:rPr>
          <w:rFonts w:ascii="Times New Roman" w:hAnsi="Times New Roman" w:cs="Times New Roman"/>
          <w:sz w:val="24"/>
          <w:szCs w:val="24"/>
          <w:lang w:val="en-US"/>
        </w:rPr>
        <w:t>Chairman of the Board of the RSE at the National Scientific Center for Health Development, Astana, Kazakhstan</w:t>
      </w:r>
      <w:r w:rsidR="00692985">
        <w:rPr>
          <w:rFonts w:ascii="Times New Roman" w:hAnsi="Times New Roman" w:cs="Times New Roman"/>
          <w:sz w:val="24"/>
          <w:szCs w:val="24"/>
          <w:lang w:val="en-US"/>
        </w:rPr>
        <w:t xml:space="preserve">, </w:t>
      </w:r>
      <w:r w:rsidR="00692985">
        <w:fldChar w:fldCharType="begin"/>
      </w:r>
      <w:r w:rsidR="00692985" w:rsidRPr="0050298B">
        <w:rPr>
          <w:lang w:val="en-US"/>
        </w:rPr>
        <w:instrText>HYPERLINK "mailto:g.kulkayeva@nrchd.kz"</w:instrText>
      </w:r>
      <w:r w:rsidR="00692985">
        <w:fldChar w:fldCharType="separate"/>
      </w:r>
      <w:r w:rsidR="00692985" w:rsidRPr="00952C6C">
        <w:rPr>
          <w:rStyle w:val="a3"/>
          <w:rFonts w:ascii="Times New Roman" w:hAnsi="Times New Roman" w:cs="Times New Roman"/>
          <w:sz w:val="24"/>
          <w:szCs w:val="24"/>
          <w:lang w:val="en-US"/>
        </w:rPr>
        <w:t>g.kulkayeva@nrchd.kz</w:t>
      </w:r>
      <w:r w:rsidR="00692985">
        <w:rPr>
          <w:rStyle w:val="a3"/>
          <w:rFonts w:ascii="Times New Roman" w:hAnsi="Times New Roman" w:cs="Times New Roman"/>
          <w:sz w:val="24"/>
          <w:szCs w:val="24"/>
          <w:lang w:val="en-US"/>
        </w:rPr>
        <w:fldChar w:fldCharType="end"/>
      </w:r>
    </w:p>
    <w:p w14:paraId="339F838F" w14:textId="73CD623B" w:rsidR="00EB6028" w:rsidRPr="00FE2796" w:rsidRDefault="00DB111D" w:rsidP="00EB6028">
      <w:pPr>
        <w:spacing w:after="0" w:line="240" w:lineRule="auto"/>
        <w:ind w:firstLine="567"/>
        <w:jc w:val="center"/>
        <w:rPr>
          <w:rFonts w:ascii="Times New Roman" w:eastAsia="Calibri" w:hAnsi="Times New Roman" w:cs="Times New Roman"/>
          <w:sz w:val="24"/>
          <w:szCs w:val="24"/>
          <w:vertAlign w:val="superscript"/>
          <w:lang w:val="en-US"/>
        </w:rPr>
      </w:pPr>
      <w:proofErr w:type="spellStart"/>
      <w:r>
        <w:rPr>
          <w:rFonts w:ascii="Times New Roman" w:eastAsia="Calibri" w:hAnsi="Times New Roman" w:cs="Times New Roman"/>
          <w:sz w:val="24"/>
          <w:szCs w:val="24"/>
          <w:lang w:val="en-US"/>
        </w:rPr>
        <w:t>Tabarov</w:t>
      </w:r>
      <w:proofErr w:type="spellEnd"/>
      <w:r w:rsidR="00EB6028" w:rsidRPr="004B2DC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w:t>
      </w:r>
      <w:r w:rsidR="00EB6028" w:rsidRPr="004B2DC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B</w:t>
      </w:r>
      <w:r w:rsidR="00EB6028" w:rsidRPr="004B2DC7">
        <w:rPr>
          <w:rFonts w:ascii="Times New Roman" w:eastAsia="Calibri" w:hAnsi="Times New Roman" w:cs="Times New Roman"/>
          <w:sz w:val="24"/>
          <w:szCs w:val="24"/>
          <w:lang w:val="en-US"/>
        </w:rPr>
        <w:t>.</w:t>
      </w:r>
      <w:r w:rsidR="00FE2796" w:rsidRPr="00FE2796">
        <w:rPr>
          <w:rFonts w:ascii="Times New Roman" w:eastAsia="Calibri" w:hAnsi="Times New Roman" w:cs="Times New Roman"/>
          <w:sz w:val="24"/>
          <w:szCs w:val="24"/>
          <w:vertAlign w:val="superscript"/>
          <w:lang w:val="en-US"/>
        </w:rPr>
        <w:t>2</w:t>
      </w:r>
    </w:p>
    <w:p w14:paraId="7D68D153" w14:textId="77777777" w:rsidR="00312C1D" w:rsidRPr="00312C1D" w:rsidRDefault="00FE2796" w:rsidP="001E6019">
      <w:pPr>
        <w:spacing w:after="0" w:line="240" w:lineRule="auto"/>
        <w:ind w:firstLine="567"/>
        <w:jc w:val="center"/>
        <w:rPr>
          <w:rFonts w:ascii="Times New Roman" w:hAnsi="Times New Roman" w:cs="Times New Roman"/>
          <w:sz w:val="24"/>
          <w:szCs w:val="24"/>
          <w:lang w:val="en-US"/>
        </w:rPr>
      </w:pPr>
      <w:r w:rsidRPr="00FE2796">
        <w:rPr>
          <w:rFonts w:ascii="Times New Roman" w:hAnsi="Times New Roman" w:cs="Times New Roman"/>
          <w:sz w:val="24"/>
          <w:szCs w:val="24"/>
          <w:lang w:val="en-US"/>
        </w:rPr>
        <w:t>Deputy Chairman of the Board of the RSE at the National Scientific Center for Health Development, Astana, Kazakhstan</w:t>
      </w:r>
      <w:r w:rsidR="00692985">
        <w:rPr>
          <w:rFonts w:ascii="Times New Roman" w:hAnsi="Times New Roman" w:cs="Times New Roman"/>
          <w:sz w:val="24"/>
          <w:szCs w:val="24"/>
          <w:lang w:val="en-US"/>
        </w:rPr>
        <w:t xml:space="preserve">, </w:t>
      </w:r>
      <w:r w:rsidR="00692985">
        <w:fldChar w:fldCharType="begin"/>
      </w:r>
      <w:r w:rsidR="00692985" w:rsidRPr="0050298B">
        <w:rPr>
          <w:lang w:val="en-US"/>
        </w:rPr>
        <w:instrText>HYPERLINK "mailto:a.tabarov@nrchd.kz"</w:instrText>
      </w:r>
      <w:r w:rsidR="00692985">
        <w:fldChar w:fldCharType="separate"/>
      </w:r>
      <w:r w:rsidR="00692985" w:rsidRPr="00952C6C">
        <w:rPr>
          <w:rStyle w:val="a3"/>
          <w:rFonts w:ascii="Times New Roman" w:hAnsi="Times New Roman" w:cs="Times New Roman"/>
          <w:sz w:val="24"/>
          <w:szCs w:val="24"/>
          <w:lang w:val="en-US"/>
        </w:rPr>
        <w:t>a.tabarov@nrchd.kz</w:t>
      </w:r>
      <w:r w:rsidR="00692985">
        <w:rPr>
          <w:rStyle w:val="a3"/>
          <w:rFonts w:ascii="Times New Roman" w:hAnsi="Times New Roman" w:cs="Times New Roman"/>
          <w:sz w:val="24"/>
          <w:szCs w:val="24"/>
          <w:lang w:val="en-US"/>
        </w:rPr>
        <w:fldChar w:fldCharType="end"/>
      </w:r>
      <w:r w:rsidR="00692985">
        <w:rPr>
          <w:rFonts w:ascii="Times New Roman" w:hAnsi="Times New Roman" w:cs="Times New Roman"/>
          <w:sz w:val="24"/>
          <w:szCs w:val="24"/>
          <w:lang w:val="en-US"/>
        </w:rPr>
        <w:t>,</w:t>
      </w:r>
    </w:p>
    <w:p w14:paraId="5B3E2589" w14:textId="389669E2" w:rsidR="00FE2796" w:rsidRPr="00CE5CEB" w:rsidRDefault="000227DE" w:rsidP="001E6019">
      <w:pPr>
        <w:spacing w:after="0" w:line="240" w:lineRule="auto"/>
        <w:ind w:firstLine="567"/>
        <w:jc w:val="center"/>
        <w:rPr>
          <w:rFonts w:ascii="Times New Roman" w:hAnsi="Times New Roman" w:cs="Times New Roman"/>
          <w:sz w:val="24"/>
          <w:szCs w:val="24"/>
          <w:lang w:val="en-US"/>
        </w:rPr>
      </w:pPr>
      <w:r w:rsidRPr="000227DE">
        <w:rPr>
          <w:rFonts w:ascii="Times New Roman" w:hAnsi="Times New Roman" w:cs="Times New Roman"/>
          <w:sz w:val="24"/>
          <w:szCs w:val="24"/>
          <w:lang w:val="en-US"/>
        </w:rPr>
        <w:t>0000-0001-5156-8489</w:t>
      </w:r>
    </w:p>
    <w:p w14:paraId="0AB864E3" w14:textId="526080E8" w:rsidR="00EB6028" w:rsidRPr="00FE2796" w:rsidRDefault="00DB111D" w:rsidP="00EB6028">
      <w:pPr>
        <w:spacing w:after="0" w:line="240" w:lineRule="auto"/>
        <w:ind w:firstLine="567"/>
        <w:jc w:val="center"/>
        <w:rPr>
          <w:rFonts w:ascii="Times New Roman" w:eastAsia="Calibri" w:hAnsi="Times New Roman" w:cs="Times New Roman"/>
          <w:sz w:val="24"/>
          <w:szCs w:val="24"/>
          <w:vertAlign w:val="superscript"/>
          <w:lang w:val="en-US"/>
        </w:rPr>
      </w:pPr>
      <w:proofErr w:type="spellStart"/>
      <w:r>
        <w:rPr>
          <w:rFonts w:ascii="Times New Roman" w:eastAsia="Calibri" w:hAnsi="Times New Roman" w:cs="Times New Roman"/>
          <w:sz w:val="24"/>
          <w:szCs w:val="24"/>
          <w:lang w:val="en-US"/>
        </w:rPr>
        <w:t>Shaikhyev</w:t>
      </w:r>
      <w:proofErr w:type="spellEnd"/>
      <w:r w:rsidR="00EB6028" w:rsidRPr="004B2DC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w:t>
      </w:r>
      <w:r w:rsidR="00EB6028" w:rsidRPr="004B2DC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S</w:t>
      </w:r>
      <w:r w:rsidR="00EB6028" w:rsidRPr="004B2DC7">
        <w:rPr>
          <w:rFonts w:ascii="Times New Roman" w:eastAsia="Calibri" w:hAnsi="Times New Roman" w:cs="Times New Roman"/>
          <w:sz w:val="24"/>
          <w:szCs w:val="24"/>
          <w:lang w:val="en-US"/>
        </w:rPr>
        <w:t>.</w:t>
      </w:r>
      <w:r w:rsidR="00FE2796" w:rsidRPr="00FE2796">
        <w:rPr>
          <w:rFonts w:ascii="Times New Roman" w:eastAsia="Calibri" w:hAnsi="Times New Roman" w:cs="Times New Roman"/>
          <w:sz w:val="24"/>
          <w:szCs w:val="24"/>
          <w:vertAlign w:val="superscript"/>
          <w:lang w:val="en-US"/>
        </w:rPr>
        <w:t>3</w:t>
      </w:r>
    </w:p>
    <w:p w14:paraId="65934DF1" w14:textId="77777777" w:rsidR="00312C1D" w:rsidRPr="00312C1D" w:rsidRDefault="00FE2796" w:rsidP="001E6019">
      <w:pPr>
        <w:spacing w:after="0" w:line="240" w:lineRule="auto"/>
        <w:ind w:firstLine="567"/>
        <w:jc w:val="center"/>
        <w:rPr>
          <w:rFonts w:ascii="Times New Roman" w:hAnsi="Times New Roman" w:cs="Times New Roman"/>
          <w:sz w:val="24"/>
          <w:szCs w:val="24"/>
          <w:lang w:val="en-US"/>
        </w:rPr>
      </w:pPr>
      <w:r w:rsidRPr="00FE2796">
        <w:rPr>
          <w:rFonts w:ascii="Times New Roman" w:hAnsi="Times New Roman" w:cs="Times New Roman"/>
          <w:sz w:val="24"/>
          <w:szCs w:val="24"/>
          <w:lang w:val="en-US"/>
        </w:rPr>
        <w:t>Deputy Chairman of the Board of the RSE at the National Scientific Center for Health Development, Astana, Kazakhstan</w:t>
      </w:r>
      <w:r w:rsidR="00692985">
        <w:rPr>
          <w:rFonts w:ascii="Times New Roman" w:hAnsi="Times New Roman" w:cs="Times New Roman"/>
          <w:sz w:val="24"/>
          <w:szCs w:val="24"/>
          <w:lang w:val="en-US"/>
        </w:rPr>
        <w:t xml:space="preserve">, </w:t>
      </w:r>
      <w:r w:rsidR="00692985">
        <w:fldChar w:fldCharType="begin"/>
      </w:r>
      <w:r w:rsidR="00692985" w:rsidRPr="0050298B">
        <w:rPr>
          <w:lang w:val="en-US"/>
        </w:rPr>
        <w:instrText>HYPERLINK "mailto:s.shaikhiyev@nrchd.kz"</w:instrText>
      </w:r>
      <w:r w:rsidR="00692985">
        <w:fldChar w:fldCharType="separate"/>
      </w:r>
      <w:r w:rsidR="00692985" w:rsidRPr="00952C6C">
        <w:rPr>
          <w:rStyle w:val="a3"/>
          <w:rFonts w:ascii="Times New Roman" w:hAnsi="Times New Roman" w:cs="Times New Roman"/>
          <w:sz w:val="24"/>
          <w:szCs w:val="24"/>
          <w:lang w:val="en-US"/>
        </w:rPr>
        <w:t>s.shaikhiyev@nrchd.kz</w:t>
      </w:r>
      <w:r w:rsidR="00692985">
        <w:rPr>
          <w:rStyle w:val="a3"/>
          <w:rFonts w:ascii="Times New Roman" w:hAnsi="Times New Roman" w:cs="Times New Roman"/>
          <w:sz w:val="24"/>
          <w:szCs w:val="24"/>
          <w:lang w:val="en-US"/>
        </w:rPr>
        <w:fldChar w:fldCharType="end"/>
      </w:r>
      <w:r w:rsidR="00692985">
        <w:rPr>
          <w:rFonts w:ascii="Times New Roman" w:hAnsi="Times New Roman" w:cs="Times New Roman"/>
          <w:sz w:val="24"/>
          <w:szCs w:val="24"/>
          <w:lang w:val="en-US"/>
        </w:rPr>
        <w:t>,</w:t>
      </w:r>
    </w:p>
    <w:p w14:paraId="3E46AB65" w14:textId="31A36CD7" w:rsidR="00FE2796" w:rsidRPr="00CE5CEB" w:rsidRDefault="000227DE" w:rsidP="001E6019">
      <w:pPr>
        <w:spacing w:after="0" w:line="240" w:lineRule="auto"/>
        <w:ind w:firstLine="567"/>
        <w:jc w:val="center"/>
        <w:rPr>
          <w:rFonts w:ascii="Times New Roman" w:hAnsi="Times New Roman" w:cs="Times New Roman"/>
          <w:sz w:val="24"/>
          <w:szCs w:val="24"/>
          <w:lang w:val="en-US"/>
        </w:rPr>
      </w:pPr>
      <w:r w:rsidRPr="000227DE">
        <w:rPr>
          <w:rFonts w:ascii="Times New Roman" w:hAnsi="Times New Roman" w:cs="Times New Roman"/>
          <w:sz w:val="24"/>
          <w:szCs w:val="24"/>
          <w:lang w:val="en-US"/>
        </w:rPr>
        <w:t>0009-0009-4165-0812</w:t>
      </w:r>
    </w:p>
    <w:p w14:paraId="4452B513" w14:textId="75B1BA58" w:rsidR="00F84E85" w:rsidRPr="00FE2796" w:rsidRDefault="00F84E85" w:rsidP="00F84E85">
      <w:pPr>
        <w:spacing w:after="0" w:line="240" w:lineRule="auto"/>
        <w:ind w:firstLine="567"/>
        <w:jc w:val="center"/>
        <w:rPr>
          <w:rFonts w:ascii="Times New Roman" w:eastAsia="Calibri" w:hAnsi="Times New Roman" w:cs="Times New Roman"/>
          <w:sz w:val="24"/>
          <w:szCs w:val="24"/>
          <w:lang w:val="en-US"/>
        </w:rPr>
      </w:pPr>
      <w:r w:rsidRPr="004B2DC7">
        <w:rPr>
          <w:rFonts w:ascii="Times New Roman" w:eastAsia="Calibri" w:hAnsi="Times New Roman" w:cs="Times New Roman"/>
          <w:sz w:val="24"/>
          <w:szCs w:val="24"/>
          <w:lang w:val="en-US"/>
        </w:rPr>
        <w:t>Murat A.</w:t>
      </w:r>
      <w:r w:rsidR="00FE2796" w:rsidRPr="00FE2796">
        <w:rPr>
          <w:rFonts w:ascii="Times New Roman" w:eastAsia="Calibri" w:hAnsi="Times New Roman" w:cs="Times New Roman"/>
          <w:sz w:val="24"/>
          <w:szCs w:val="24"/>
          <w:vertAlign w:val="superscript"/>
          <w:lang w:val="en-US"/>
        </w:rPr>
        <w:t>4</w:t>
      </w:r>
    </w:p>
    <w:p w14:paraId="1F9C3656" w14:textId="77777777" w:rsidR="00312C1D" w:rsidRPr="00312C1D" w:rsidRDefault="00935E36" w:rsidP="00F84E85">
      <w:pPr>
        <w:spacing w:after="0" w:line="240" w:lineRule="auto"/>
        <w:ind w:firstLine="567"/>
        <w:jc w:val="center"/>
        <w:rPr>
          <w:rFonts w:ascii="Times New Roman" w:hAnsi="Times New Roman" w:cs="Times New Roman"/>
          <w:sz w:val="24"/>
          <w:szCs w:val="24"/>
          <w:lang w:val="en-US"/>
        </w:rPr>
      </w:pPr>
      <w:r w:rsidRPr="004B2DC7">
        <w:rPr>
          <w:rFonts w:ascii="Times New Roman" w:hAnsi="Times New Roman" w:cs="Times New Roman"/>
          <w:sz w:val="24"/>
          <w:szCs w:val="24"/>
          <w:lang w:val="en-US"/>
        </w:rPr>
        <w:t>Director of the Department of Medical Science and Education of the RSE at the National Scientific Center for Health Development, Astana, Kazakhstan</w:t>
      </w:r>
      <w:r w:rsidR="00692985">
        <w:rPr>
          <w:rFonts w:ascii="Times New Roman" w:hAnsi="Times New Roman" w:cs="Times New Roman"/>
          <w:sz w:val="24"/>
          <w:szCs w:val="24"/>
          <w:lang w:val="en-US"/>
        </w:rPr>
        <w:t xml:space="preserve">, </w:t>
      </w:r>
      <w:r w:rsidR="00692985">
        <w:fldChar w:fldCharType="begin"/>
      </w:r>
      <w:r w:rsidR="00692985" w:rsidRPr="0050298B">
        <w:rPr>
          <w:lang w:val="en-US"/>
        </w:rPr>
        <w:instrText>HYPERLINK "mailto:a.murat@nrchd.kz"</w:instrText>
      </w:r>
      <w:r w:rsidR="00692985">
        <w:fldChar w:fldCharType="separate"/>
      </w:r>
      <w:r w:rsidR="00692985" w:rsidRPr="00952C6C">
        <w:rPr>
          <w:rStyle w:val="a3"/>
          <w:rFonts w:ascii="Times New Roman" w:hAnsi="Times New Roman" w:cs="Times New Roman"/>
          <w:sz w:val="24"/>
          <w:szCs w:val="24"/>
          <w:lang w:val="en-US"/>
        </w:rPr>
        <w:t>a.murat@nrchd.kz</w:t>
      </w:r>
      <w:r w:rsidR="00692985">
        <w:rPr>
          <w:rStyle w:val="a3"/>
          <w:rFonts w:ascii="Times New Roman" w:hAnsi="Times New Roman" w:cs="Times New Roman"/>
          <w:sz w:val="24"/>
          <w:szCs w:val="24"/>
          <w:lang w:val="en-US"/>
        </w:rPr>
        <w:fldChar w:fldCharType="end"/>
      </w:r>
      <w:r w:rsidR="00692985">
        <w:rPr>
          <w:rFonts w:ascii="Times New Roman" w:hAnsi="Times New Roman" w:cs="Times New Roman"/>
          <w:sz w:val="24"/>
          <w:szCs w:val="24"/>
          <w:lang w:val="en-US"/>
        </w:rPr>
        <w:t>,</w:t>
      </w:r>
    </w:p>
    <w:p w14:paraId="434AE0E6" w14:textId="22B5481D" w:rsidR="00935E36" w:rsidRPr="004B2DC7" w:rsidRDefault="000227DE" w:rsidP="00F84E85">
      <w:pPr>
        <w:spacing w:after="0" w:line="240" w:lineRule="auto"/>
        <w:ind w:firstLine="567"/>
        <w:jc w:val="center"/>
        <w:rPr>
          <w:rFonts w:ascii="Times New Roman" w:hAnsi="Times New Roman" w:cs="Times New Roman"/>
          <w:sz w:val="24"/>
          <w:szCs w:val="24"/>
          <w:lang w:val="en-US"/>
        </w:rPr>
      </w:pPr>
      <w:r w:rsidRPr="000227DE">
        <w:rPr>
          <w:rFonts w:ascii="Times New Roman" w:hAnsi="Times New Roman" w:cs="Times New Roman"/>
          <w:sz w:val="24"/>
          <w:szCs w:val="24"/>
          <w:lang w:val="en-US"/>
        </w:rPr>
        <w:t>0000-0001-7445-7677</w:t>
      </w:r>
    </w:p>
    <w:p w14:paraId="4AEA5BC9" w14:textId="72D7B705" w:rsidR="00935E36" w:rsidRPr="004B2DC7" w:rsidRDefault="00F84E85" w:rsidP="00F84E85">
      <w:pPr>
        <w:spacing w:after="0" w:line="240" w:lineRule="auto"/>
        <w:ind w:firstLine="567"/>
        <w:jc w:val="center"/>
        <w:rPr>
          <w:rFonts w:ascii="Times New Roman" w:eastAsia="Calibri" w:hAnsi="Times New Roman" w:cs="Times New Roman"/>
          <w:sz w:val="24"/>
          <w:szCs w:val="24"/>
          <w:vertAlign w:val="superscript"/>
          <w:lang w:val="en-US"/>
        </w:rPr>
      </w:pPr>
      <w:proofErr w:type="spellStart"/>
      <w:r w:rsidRPr="004B2DC7">
        <w:rPr>
          <w:rFonts w:ascii="Times New Roman" w:eastAsia="Calibri" w:hAnsi="Times New Roman" w:cs="Times New Roman"/>
          <w:sz w:val="24"/>
          <w:szCs w:val="24"/>
          <w:lang w:val="en-US"/>
        </w:rPr>
        <w:t>Kuliyev</w:t>
      </w:r>
      <w:proofErr w:type="spellEnd"/>
      <w:r w:rsidRPr="004B2DC7">
        <w:rPr>
          <w:rFonts w:ascii="Times New Roman" w:eastAsia="Calibri" w:hAnsi="Times New Roman" w:cs="Times New Roman"/>
          <w:sz w:val="24"/>
          <w:szCs w:val="24"/>
          <w:lang w:val="en-US"/>
        </w:rPr>
        <w:t xml:space="preserve"> R.S.</w:t>
      </w:r>
      <w:r w:rsidR="00FE2796" w:rsidRPr="00CE5CEB">
        <w:rPr>
          <w:rFonts w:ascii="Times New Roman" w:eastAsia="Calibri" w:hAnsi="Times New Roman" w:cs="Times New Roman"/>
          <w:sz w:val="24"/>
          <w:szCs w:val="24"/>
          <w:vertAlign w:val="superscript"/>
          <w:lang w:val="en-US"/>
        </w:rPr>
        <w:t>5</w:t>
      </w:r>
      <w:r w:rsidRPr="004B2DC7">
        <w:rPr>
          <w:rFonts w:ascii="Times New Roman" w:eastAsia="Calibri" w:hAnsi="Times New Roman" w:cs="Times New Roman"/>
          <w:sz w:val="24"/>
          <w:szCs w:val="24"/>
          <w:vertAlign w:val="superscript"/>
          <w:lang w:val="en-US"/>
        </w:rPr>
        <w:t xml:space="preserve"> </w:t>
      </w:r>
    </w:p>
    <w:p w14:paraId="3E513371" w14:textId="5FFE1E51" w:rsidR="00935E36" w:rsidRPr="00692985" w:rsidRDefault="00935E36" w:rsidP="00F84E85">
      <w:pPr>
        <w:spacing w:after="0" w:line="240" w:lineRule="auto"/>
        <w:ind w:firstLine="567"/>
        <w:jc w:val="center"/>
        <w:rPr>
          <w:rFonts w:ascii="Times New Roman" w:hAnsi="Times New Roman" w:cs="Times New Roman"/>
          <w:sz w:val="24"/>
          <w:szCs w:val="24"/>
          <w:lang w:val="en-US"/>
        </w:rPr>
      </w:pPr>
      <w:r w:rsidRPr="004B2DC7">
        <w:rPr>
          <w:rFonts w:ascii="Times New Roman" w:hAnsi="Times New Roman" w:cs="Times New Roman"/>
          <w:sz w:val="24"/>
          <w:szCs w:val="24"/>
          <w:lang w:val="en-US"/>
        </w:rPr>
        <w:t>Director of the Industrial Center of Technological Competencies of the RSE at the National Scientific Center for Health Development, Astana, Kazakhstan</w:t>
      </w:r>
      <w:r w:rsidR="00692985">
        <w:rPr>
          <w:rFonts w:ascii="Times New Roman" w:hAnsi="Times New Roman" w:cs="Times New Roman"/>
          <w:sz w:val="24"/>
          <w:szCs w:val="24"/>
          <w:lang w:val="en-US"/>
        </w:rPr>
        <w:t xml:space="preserve">, </w:t>
      </w:r>
      <w:r w:rsidR="00692985">
        <w:fldChar w:fldCharType="begin"/>
      </w:r>
      <w:r w:rsidR="00692985" w:rsidRPr="0050298B">
        <w:rPr>
          <w:lang w:val="en-US"/>
        </w:rPr>
        <w:instrText>HYPERLINK "mailto:r.kyliev@nrchd.kz"</w:instrText>
      </w:r>
      <w:r w:rsidR="00692985">
        <w:fldChar w:fldCharType="separate"/>
      </w:r>
      <w:r w:rsidR="00692985" w:rsidRPr="00952C6C">
        <w:rPr>
          <w:rStyle w:val="a3"/>
          <w:rFonts w:ascii="Times New Roman" w:hAnsi="Times New Roman" w:cs="Times New Roman"/>
          <w:sz w:val="24"/>
          <w:szCs w:val="24"/>
          <w:lang w:val="en-US"/>
        </w:rPr>
        <w:t>r.kyliev@nrchd.kz</w:t>
      </w:r>
      <w:r w:rsidR="00692985">
        <w:rPr>
          <w:rStyle w:val="a3"/>
          <w:rFonts w:ascii="Times New Roman" w:hAnsi="Times New Roman" w:cs="Times New Roman"/>
          <w:sz w:val="24"/>
          <w:szCs w:val="24"/>
          <w:lang w:val="en-US"/>
        </w:rPr>
        <w:fldChar w:fldCharType="end"/>
      </w:r>
      <w:r w:rsidR="00692985">
        <w:rPr>
          <w:rFonts w:ascii="Times New Roman" w:hAnsi="Times New Roman" w:cs="Times New Roman"/>
          <w:sz w:val="24"/>
          <w:szCs w:val="24"/>
          <w:lang w:val="en-US"/>
        </w:rPr>
        <w:t>,</w:t>
      </w:r>
      <w:r w:rsidR="00312C1D" w:rsidRPr="00312C1D">
        <w:rPr>
          <w:rFonts w:ascii="Times New Roman" w:hAnsi="Times New Roman" w:cs="Times New Roman"/>
          <w:sz w:val="24"/>
          <w:szCs w:val="24"/>
          <w:lang w:val="en-US"/>
        </w:rPr>
        <w:t xml:space="preserve"> </w:t>
      </w:r>
      <w:r w:rsidR="000227DE" w:rsidRPr="000227DE">
        <w:rPr>
          <w:rFonts w:ascii="Times New Roman" w:hAnsi="Times New Roman" w:cs="Times New Roman"/>
          <w:sz w:val="24"/>
          <w:szCs w:val="24"/>
          <w:lang w:val="en-US"/>
        </w:rPr>
        <w:t>0009-0002-6408-4867</w:t>
      </w:r>
    </w:p>
    <w:p w14:paraId="6941BA0B" w14:textId="70BDF849" w:rsidR="00F84E85" w:rsidRPr="004B2DC7" w:rsidRDefault="00F84E85" w:rsidP="00F84E85">
      <w:pPr>
        <w:spacing w:after="0" w:line="240" w:lineRule="auto"/>
        <w:ind w:firstLine="567"/>
        <w:jc w:val="center"/>
        <w:rPr>
          <w:rFonts w:ascii="Times New Roman" w:eastAsia="Calibri" w:hAnsi="Times New Roman" w:cs="Times New Roman"/>
          <w:sz w:val="24"/>
          <w:szCs w:val="24"/>
          <w:lang w:val="en-US"/>
        </w:rPr>
      </w:pPr>
      <w:proofErr w:type="spellStart"/>
      <w:r w:rsidRPr="004B2DC7">
        <w:rPr>
          <w:rFonts w:ascii="Times New Roman" w:eastAsia="Calibri" w:hAnsi="Times New Roman" w:cs="Times New Roman"/>
          <w:sz w:val="24"/>
          <w:szCs w:val="24"/>
          <w:lang w:val="en-US"/>
        </w:rPr>
        <w:t>Ardaq</w:t>
      </w:r>
      <w:proofErr w:type="spellEnd"/>
      <w:r w:rsidRPr="004B2DC7">
        <w:rPr>
          <w:rFonts w:ascii="Times New Roman" w:eastAsia="Calibri" w:hAnsi="Times New Roman" w:cs="Times New Roman"/>
          <w:sz w:val="24"/>
          <w:szCs w:val="24"/>
          <w:lang w:val="en-US"/>
        </w:rPr>
        <w:t xml:space="preserve"> M.</w:t>
      </w:r>
      <w:r w:rsidR="00FE2796" w:rsidRPr="00CE5CEB">
        <w:rPr>
          <w:rFonts w:ascii="Times New Roman" w:eastAsia="Calibri" w:hAnsi="Times New Roman" w:cs="Times New Roman"/>
          <w:sz w:val="24"/>
          <w:szCs w:val="24"/>
          <w:vertAlign w:val="superscript"/>
          <w:lang w:val="en-US"/>
        </w:rPr>
        <w:t>6</w:t>
      </w:r>
      <w:r w:rsidRPr="004B2DC7">
        <w:rPr>
          <w:rFonts w:ascii="Times New Roman" w:eastAsia="Calibri" w:hAnsi="Times New Roman" w:cs="Times New Roman"/>
          <w:sz w:val="24"/>
          <w:szCs w:val="24"/>
          <w:lang w:val="en-US"/>
        </w:rPr>
        <w:t xml:space="preserve"> </w:t>
      </w:r>
    </w:p>
    <w:p w14:paraId="3DB168FD" w14:textId="63409743" w:rsidR="00935E36" w:rsidRPr="004B2DC7" w:rsidRDefault="00935E36" w:rsidP="00F84E85">
      <w:pPr>
        <w:spacing w:after="0" w:line="240" w:lineRule="auto"/>
        <w:ind w:firstLine="567"/>
        <w:jc w:val="center"/>
        <w:rPr>
          <w:rFonts w:ascii="Times New Roman" w:eastAsia="Calibri" w:hAnsi="Times New Roman" w:cs="Times New Roman"/>
          <w:sz w:val="24"/>
          <w:szCs w:val="24"/>
          <w:lang w:val="en-US"/>
        </w:rPr>
      </w:pPr>
      <w:r w:rsidRPr="004B2DC7">
        <w:rPr>
          <w:rFonts w:ascii="Times New Roman" w:hAnsi="Times New Roman" w:cs="Times New Roman"/>
          <w:sz w:val="24"/>
          <w:szCs w:val="24"/>
          <w:lang w:val="en-US"/>
        </w:rPr>
        <w:t>Chief Specialist of the Industrial Center of Technological Competencies of the RSE at the National Scientific Center for Health Development, Astana, Kazakhstan</w:t>
      </w:r>
      <w:r w:rsidR="00692985">
        <w:rPr>
          <w:rFonts w:ascii="Times New Roman" w:hAnsi="Times New Roman" w:cs="Times New Roman"/>
          <w:sz w:val="24"/>
          <w:szCs w:val="24"/>
          <w:lang w:val="en-US"/>
        </w:rPr>
        <w:t xml:space="preserve">, </w:t>
      </w:r>
      <w:r w:rsidR="00692985">
        <w:fldChar w:fldCharType="begin"/>
      </w:r>
      <w:r w:rsidR="00692985" w:rsidRPr="0050298B">
        <w:rPr>
          <w:lang w:val="en-US"/>
        </w:rPr>
        <w:instrText>HYPERLINK "mailto:m.ardaq@nrchd.kz"</w:instrText>
      </w:r>
      <w:r w:rsidR="00692985">
        <w:fldChar w:fldCharType="separate"/>
      </w:r>
      <w:r w:rsidR="00692985" w:rsidRPr="00952C6C">
        <w:rPr>
          <w:rStyle w:val="a3"/>
          <w:rFonts w:ascii="Times New Roman" w:hAnsi="Times New Roman" w:cs="Times New Roman"/>
          <w:sz w:val="24"/>
          <w:szCs w:val="24"/>
          <w:lang w:val="en-US"/>
        </w:rPr>
        <w:t>m.ardaq@nrchd.kz</w:t>
      </w:r>
      <w:r w:rsidR="00692985">
        <w:rPr>
          <w:rStyle w:val="a3"/>
          <w:rFonts w:ascii="Times New Roman" w:hAnsi="Times New Roman" w:cs="Times New Roman"/>
          <w:sz w:val="24"/>
          <w:szCs w:val="24"/>
          <w:lang w:val="en-US"/>
        </w:rPr>
        <w:fldChar w:fldCharType="end"/>
      </w:r>
      <w:r w:rsidR="00692985">
        <w:rPr>
          <w:rFonts w:ascii="Times New Roman" w:hAnsi="Times New Roman" w:cs="Times New Roman"/>
          <w:sz w:val="24"/>
          <w:szCs w:val="24"/>
          <w:lang w:val="en-US"/>
        </w:rPr>
        <w:t>,</w:t>
      </w:r>
      <w:r w:rsidR="00312C1D" w:rsidRPr="00312C1D">
        <w:rPr>
          <w:rFonts w:ascii="Times New Roman" w:hAnsi="Times New Roman" w:cs="Times New Roman"/>
          <w:sz w:val="24"/>
          <w:szCs w:val="24"/>
          <w:lang w:val="en-US"/>
        </w:rPr>
        <w:t xml:space="preserve"> </w:t>
      </w:r>
      <w:r w:rsidR="001979FF" w:rsidRPr="001979FF">
        <w:rPr>
          <w:rFonts w:ascii="Times New Roman" w:hAnsi="Times New Roman" w:cs="Times New Roman"/>
          <w:sz w:val="24"/>
          <w:szCs w:val="24"/>
          <w:lang w:val="en-US"/>
        </w:rPr>
        <w:t>0009-0008-1591-0767</w:t>
      </w:r>
    </w:p>
    <w:p w14:paraId="4CEDBCCB" w14:textId="77777777" w:rsidR="00F84E85" w:rsidRPr="004B2DC7" w:rsidRDefault="00F84E85" w:rsidP="00F84E85">
      <w:pPr>
        <w:spacing w:after="0" w:line="240" w:lineRule="auto"/>
        <w:ind w:firstLine="567"/>
        <w:jc w:val="center"/>
        <w:rPr>
          <w:rFonts w:ascii="Times New Roman" w:hAnsi="Times New Roman" w:cs="Times New Roman"/>
          <w:b/>
          <w:bCs/>
          <w:sz w:val="24"/>
          <w:szCs w:val="24"/>
          <w:lang w:val="en-US"/>
        </w:rPr>
      </w:pPr>
    </w:p>
    <w:p w14:paraId="49C6D799" w14:textId="6086BB0E" w:rsidR="00F84E85" w:rsidRPr="0050298B" w:rsidRDefault="00A87C7E" w:rsidP="00F84E85">
      <w:pPr>
        <w:spacing w:after="0" w:line="240" w:lineRule="auto"/>
        <w:ind w:firstLine="567"/>
        <w:jc w:val="center"/>
        <w:rPr>
          <w:rFonts w:ascii="Times New Roman" w:hAnsi="Times New Roman" w:cs="Times New Roman"/>
          <w:sz w:val="24"/>
          <w:szCs w:val="24"/>
          <w:lang w:val="en-US"/>
        </w:rPr>
      </w:pPr>
      <w:proofErr w:type="spellStart"/>
      <w:r w:rsidRPr="00A87C7E">
        <w:rPr>
          <w:rFonts w:ascii="Times New Roman" w:hAnsi="Times New Roman" w:cs="Times New Roman"/>
          <w:b/>
          <w:bCs/>
          <w:sz w:val="24"/>
          <w:szCs w:val="24"/>
        </w:rPr>
        <w:t>Қазақстан</w:t>
      </w:r>
      <w:proofErr w:type="spellEnd"/>
      <w:r w:rsidRPr="00A87C7E">
        <w:rPr>
          <w:rFonts w:ascii="Times New Roman" w:hAnsi="Times New Roman" w:cs="Times New Roman"/>
          <w:b/>
          <w:bCs/>
          <w:sz w:val="24"/>
          <w:szCs w:val="24"/>
          <w:lang w:val="en-US"/>
        </w:rPr>
        <w:t xml:space="preserve"> </w:t>
      </w:r>
      <w:proofErr w:type="spellStart"/>
      <w:r w:rsidRPr="00A87C7E">
        <w:rPr>
          <w:rFonts w:ascii="Times New Roman" w:hAnsi="Times New Roman" w:cs="Times New Roman"/>
          <w:b/>
          <w:bCs/>
          <w:sz w:val="24"/>
          <w:szCs w:val="24"/>
        </w:rPr>
        <w:t>Республикасында</w:t>
      </w:r>
      <w:proofErr w:type="spellEnd"/>
      <w:r w:rsidRPr="00A87C7E">
        <w:rPr>
          <w:rFonts w:ascii="Times New Roman" w:hAnsi="Times New Roman" w:cs="Times New Roman"/>
          <w:b/>
          <w:bCs/>
          <w:sz w:val="24"/>
          <w:szCs w:val="24"/>
          <w:lang w:val="en-US"/>
        </w:rPr>
        <w:t xml:space="preserve"> foresight </w:t>
      </w:r>
      <w:proofErr w:type="spellStart"/>
      <w:r w:rsidRPr="00A87C7E">
        <w:rPr>
          <w:rFonts w:ascii="Times New Roman" w:hAnsi="Times New Roman" w:cs="Times New Roman"/>
          <w:b/>
          <w:bCs/>
          <w:sz w:val="24"/>
          <w:szCs w:val="24"/>
        </w:rPr>
        <w:t>зерттеу</w:t>
      </w:r>
      <w:proofErr w:type="spellEnd"/>
      <w:r w:rsidRPr="00A87C7E">
        <w:rPr>
          <w:rFonts w:ascii="Times New Roman" w:hAnsi="Times New Roman" w:cs="Times New Roman"/>
          <w:b/>
          <w:bCs/>
          <w:sz w:val="24"/>
          <w:szCs w:val="24"/>
          <w:lang w:val="en-US"/>
        </w:rPr>
        <w:t xml:space="preserve"> </w:t>
      </w:r>
      <w:proofErr w:type="spellStart"/>
      <w:r w:rsidRPr="00A87C7E">
        <w:rPr>
          <w:rFonts w:ascii="Times New Roman" w:hAnsi="Times New Roman" w:cs="Times New Roman"/>
          <w:b/>
          <w:bCs/>
          <w:sz w:val="24"/>
          <w:szCs w:val="24"/>
        </w:rPr>
        <w:t>нәтижелері</w:t>
      </w:r>
      <w:proofErr w:type="spellEnd"/>
      <w:r w:rsidRPr="00A87C7E">
        <w:rPr>
          <w:rFonts w:ascii="Times New Roman" w:hAnsi="Times New Roman" w:cs="Times New Roman"/>
          <w:b/>
          <w:bCs/>
          <w:sz w:val="24"/>
          <w:szCs w:val="24"/>
          <w:lang w:val="en-US"/>
        </w:rPr>
        <w:t xml:space="preserve"> </w:t>
      </w:r>
      <w:proofErr w:type="spellStart"/>
      <w:r w:rsidRPr="00A87C7E">
        <w:rPr>
          <w:rFonts w:ascii="Times New Roman" w:hAnsi="Times New Roman" w:cs="Times New Roman"/>
          <w:b/>
          <w:bCs/>
          <w:sz w:val="24"/>
          <w:szCs w:val="24"/>
        </w:rPr>
        <w:t>бойынша</w:t>
      </w:r>
      <w:proofErr w:type="spellEnd"/>
      <w:r w:rsidRPr="00A87C7E">
        <w:rPr>
          <w:rFonts w:ascii="Times New Roman" w:hAnsi="Times New Roman" w:cs="Times New Roman"/>
          <w:b/>
          <w:bCs/>
          <w:sz w:val="24"/>
          <w:szCs w:val="24"/>
          <w:lang w:val="en-US"/>
        </w:rPr>
        <w:t xml:space="preserve"> </w:t>
      </w:r>
      <w:proofErr w:type="spellStart"/>
      <w:r w:rsidRPr="00A87C7E">
        <w:rPr>
          <w:rFonts w:ascii="Times New Roman" w:hAnsi="Times New Roman" w:cs="Times New Roman"/>
          <w:b/>
          <w:bCs/>
          <w:sz w:val="24"/>
          <w:szCs w:val="24"/>
        </w:rPr>
        <w:t>инновациялық</w:t>
      </w:r>
      <w:proofErr w:type="spellEnd"/>
      <w:r w:rsidRPr="00A87C7E">
        <w:rPr>
          <w:rFonts w:ascii="Times New Roman" w:hAnsi="Times New Roman" w:cs="Times New Roman"/>
          <w:b/>
          <w:bCs/>
          <w:sz w:val="24"/>
          <w:szCs w:val="24"/>
          <w:lang w:val="en-US"/>
        </w:rPr>
        <w:t xml:space="preserve"> </w:t>
      </w:r>
      <w:proofErr w:type="spellStart"/>
      <w:r w:rsidRPr="00A87C7E">
        <w:rPr>
          <w:rFonts w:ascii="Times New Roman" w:hAnsi="Times New Roman" w:cs="Times New Roman"/>
          <w:b/>
          <w:bCs/>
          <w:sz w:val="24"/>
          <w:szCs w:val="24"/>
        </w:rPr>
        <w:t>технологияларды</w:t>
      </w:r>
      <w:proofErr w:type="spellEnd"/>
      <w:r w:rsidRPr="00A87C7E">
        <w:rPr>
          <w:rFonts w:ascii="Times New Roman" w:hAnsi="Times New Roman" w:cs="Times New Roman"/>
          <w:b/>
          <w:bCs/>
          <w:sz w:val="24"/>
          <w:szCs w:val="24"/>
          <w:lang w:val="en-US"/>
        </w:rPr>
        <w:t xml:space="preserve"> </w:t>
      </w:r>
      <w:proofErr w:type="spellStart"/>
      <w:r w:rsidRPr="00A87C7E">
        <w:rPr>
          <w:rFonts w:ascii="Times New Roman" w:hAnsi="Times New Roman" w:cs="Times New Roman"/>
          <w:b/>
          <w:bCs/>
          <w:sz w:val="24"/>
          <w:szCs w:val="24"/>
        </w:rPr>
        <w:t>енгізу</w:t>
      </w:r>
      <w:proofErr w:type="spellEnd"/>
      <w:r w:rsidRPr="00A87C7E">
        <w:rPr>
          <w:rFonts w:ascii="Times New Roman" w:hAnsi="Times New Roman" w:cs="Times New Roman"/>
          <w:b/>
          <w:bCs/>
          <w:sz w:val="24"/>
          <w:szCs w:val="24"/>
          <w:lang w:val="en-US"/>
        </w:rPr>
        <w:t xml:space="preserve"> </w:t>
      </w:r>
      <w:proofErr w:type="spellStart"/>
      <w:r w:rsidRPr="00A87C7E">
        <w:rPr>
          <w:rFonts w:ascii="Times New Roman" w:hAnsi="Times New Roman" w:cs="Times New Roman"/>
          <w:b/>
          <w:bCs/>
          <w:sz w:val="24"/>
          <w:szCs w:val="24"/>
        </w:rPr>
        <w:t>мәселелері</w:t>
      </w:r>
      <w:proofErr w:type="spellEnd"/>
      <w:r w:rsidRPr="00A87C7E">
        <w:rPr>
          <w:rFonts w:ascii="Times New Roman" w:hAnsi="Times New Roman" w:cs="Times New Roman"/>
          <w:b/>
          <w:bCs/>
          <w:sz w:val="24"/>
          <w:szCs w:val="24"/>
          <w:lang w:val="en-US"/>
        </w:rPr>
        <w:t>.</w:t>
      </w:r>
    </w:p>
    <w:p w14:paraId="6C49EEC8" w14:textId="77777777" w:rsidR="00F84E85" w:rsidRPr="004B2DC7" w:rsidRDefault="00F84E85" w:rsidP="00F84E85">
      <w:pPr>
        <w:spacing w:after="0" w:line="240" w:lineRule="auto"/>
        <w:ind w:firstLine="567"/>
        <w:jc w:val="center"/>
        <w:rPr>
          <w:rFonts w:ascii="Times New Roman" w:eastAsia="Calibri" w:hAnsi="Times New Roman" w:cs="Times New Roman"/>
          <w:sz w:val="24"/>
          <w:szCs w:val="24"/>
          <w:lang w:val="en-US"/>
        </w:rPr>
      </w:pPr>
    </w:p>
    <w:p w14:paraId="3EF135CE" w14:textId="77777777" w:rsidR="00935E36" w:rsidRPr="004B2DC7" w:rsidRDefault="00935E36" w:rsidP="00935E36">
      <w:pPr>
        <w:spacing w:after="0" w:line="240" w:lineRule="auto"/>
        <w:ind w:firstLine="567"/>
        <w:jc w:val="center"/>
        <w:rPr>
          <w:rFonts w:ascii="Times New Roman" w:eastAsia="Calibri" w:hAnsi="Times New Roman" w:cs="Times New Roman"/>
          <w:sz w:val="24"/>
          <w:szCs w:val="24"/>
          <w:lang w:val="en-US"/>
        </w:rPr>
      </w:pPr>
      <w:proofErr w:type="spellStart"/>
      <w:r w:rsidRPr="004B2DC7">
        <w:rPr>
          <w:rFonts w:ascii="Times New Roman" w:eastAsia="Calibri" w:hAnsi="Times New Roman" w:cs="Times New Roman"/>
          <w:sz w:val="24"/>
          <w:szCs w:val="24"/>
        </w:rPr>
        <w:t>Кулкаева</w:t>
      </w:r>
      <w:proofErr w:type="spellEnd"/>
      <w:r w:rsidRPr="004B2DC7">
        <w:rPr>
          <w:rFonts w:ascii="Times New Roman" w:eastAsia="Calibri" w:hAnsi="Times New Roman" w:cs="Times New Roman"/>
          <w:sz w:val="24"/>
          <w:szCs w:val="24"/>
          <w:lang w:val="en-US"/>
        </w:rPr>
        <w:t xml:space="preserve"> </w:t>
      </w:r>
      <w:r w:rsidRPr="004B2DC7">
        <w:rPr>
          <w:rFonts w:ascii="Times New Roman" w:eastAsia="Calibri" w:hAnsi="Times New Roman" w:cs="Times New Roman"/>
          <w:sz w:val="24"/>
          <w:szCs w:val="24"/>
        </w:rPr>
        <w:t>Г</w:t>
      </w:r>
      <w:r w:rsidRPr="004B2DC7">
        <w:rPr>
          <w:rFonts w:ascii="Times New Roman" w:eastAsia="Calibri" w:hAnsi="Times New Roman" w:cs="Times New Roman"/>
          <w:sz w:val="24"/>
          <w:szCs w:val="24"/>
          <w:lang w:val="en-US"/>
        </w:rPr>
        <w:t>.</w:t>
      </w:r>
      <w:r w:rsidRPr="004B2DC7">
        <w:rPr>
          <w:rFonts w:ascii="Times New Roman" w:eastAsia="Calibri" w:hAnsi="Times New Roman" w:cs="Times New Roman"/>
          <w:sz w:val="24"/>
          <w:szCs w:val="24"/>
        </w:rPr>
        <w:t>У</w:t>
      </w:r>
      <w:r w:rsidRPr="004B2DC7">
        <w:rPr>
          <w:rFonts w:ascii="Times New Roman" w:eastAsia="Calibri" w:hAnsi="Times New Roman" w:cs="Times New Roman"/>
          <w:sz w:val="24"/>
          <w:szCs w:val="24"/>
          <w:lang w:val="en-US"/>
        </w:rPr>
        <w:t>.</w:t>
      </w:r>
      <w:r w:rsidRPr="004B2DC7">
        <w:rPr>
          <w:rFonts w:ascii="Times New Roman" w:eastAsia="Calibri" w:hAnsi="Times New Roman" w:cs="Times New Roman"/>
          <w:sz w:val="24"/>
          <w:szCs w:val="24"/>
          <w:vertAlign w:val="superscript"/>
          <w:lang w:val="en-US"/>
        </w:rPr>
        <w:t>1</w:t>
      </w:r>
    </w:p>
    <w:p w14:paraId="136E6E1C" w14:textId="499D08DD" w:rsidR="00935E36" w:rsidRPr="00505B63" w:rsidRDefault="00935E36" w:rsidP="00935E36">
      <w:pPr>
        <w:spacing w:after="0" w:line="240" w:lineRule="auto"/>
        <w:ind w:firstLine="567"/>
        <w:jc w:val="center"/>
        <w:rPr>
          <w:rFonts w:ascii="Times New Roman" w:hAnsi="Times New Roman" w:cs="Times New Roman"/>
          <w:sz w:val="24"/>
          <w:szCs w:val="24"/>
          <w:lang w:val="en-US"/>
        </w:rPr>
      </w:pPr>
      <w:r w:rsidRPr="004B2DC7">
        <w:rPr>
          <w:rFonts w:ascii="Times New Roman" w:hAnsi="Times New Roman" w:cs="Times New Roman"/>
          <w:sz w:val="24"/>
          <w:szCs w:val="24"/>
          <w:lang w:val="en-US"/>
        </w:rPr>
        <w:t>«</w:t>
      </w:r>
      <w:proofErr w:type="spellStart"/>
      <w:r w:rsidRPr="004B2DC7">
        <w:rPr>
          <w:rFonts w:ascii="Times New Roman" w:hAnsi="Times New Roman" w:cs="Times New Roman"/>
          <w:sz w:val="24"/>
          <w:szCs w:val="24"/>
        </w:rPr>
        <w:t>Денсаулық</w:t>
      </w:r>
      <w:proofErr w:type="spellEnd"/>
      <w:r w:rsidRPr="004B2DC7">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сақтауды</w:t>
      </w:r>
      <w:proofErr w:type="spellEnd"/>
      <w:r w:rsidRPr="004B2DC7">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дамытудың</w:t>
      </w:r>
      <w:proofErr w:type="spellEnd"/>
      <w:r w:rsidRPr="004B2DC7">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Ұлттық</w:t>
      </w:r>
      <w:proofErr w:type="spellEnd"/>
      <w:r w:rsidRPr="004B2DC7">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ғылыми</w:t>
      </w:r>
      <w:proofErr w:type="spellEnd"/>
      <w:r w:rsidRPr="004B2DC7">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орталығы</w:t>
      </w:r>
      <w:proofErr w:type="spellEnd"/>
      <w:r w:rsidRPr="004B2DC7">
        <w:rPr>
          <w:rFonts w:ascii="Times New Roman" w:hAnsi="Times New Roman" w:cs="Times New Roman"/>
          <w:sz w:val="24"/>
          <w:szCs w:val="24"/>
          <w:lang w:val="en-US"/>
        </w:rPr>
        <w:t xml:space="preserve">» </w:t>
      </w:r>
      <w:r w:rsidRPr="004B2DC7">
        <w:rPr>
          <w:rFonts w:ascii="Times New Roman" w:hAnsi="Times New Roman" w:cs="Times New Roman"/>
          <w:sz w:val="24"/>
          <w:szCs w:val="24"/>
        </w:rPr>
        <w:t>ШЖҚ</w:t>
      </w:r>
      <w:r w:rsidRPr="004B2DC7">
        <w:rPr>
          <w:rFonts w:ascii="Times New Roman" w:hAnsi="Times New Roman" w:cs="Times New Roman"/>
          <w:sz w:val="24"/>
          <w:szCs w:val="24"/>
          <w:lang w:val="en-US"/>
        </w:rPr>
        <w:t xml:space="preserve"> </w:t>
      </w:r>
      <w:r w:rsidRPr="004B2DC7">
        <w:rPr>
          <w:rFonts w:ascii="Times New Roman" w:hAnsi="Times New Roman" w:cs="Times New Roman"/>
          <w:sz w:val="24"/>
          <w:szCs w:val="24"/>
        </w:rPr>
        <w:t>РМК</w:t>
      </w:r>
      <w:r w:rsidRPr="004B2DC7">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басқарма</w:t>
      </w:r>
      <w:proofErr w:type="spellEnd"/>
      <w:r w:rsidRPr="004B2DC7">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төрағасы</w:t>
      </w:r>
      <w:proofErr w:type="spellEnd"/>
      <w:r w:rsidRPr="004B2DC7">
        <w:rPr>
          <w:rFonts w:ascii="Times New Roman" w:hAnsi="Times New Roman" w:cs="Times New Roman"/>
          <w:sz w:val="24"/>
          <w:szCs w:val="24"/>
          <w:lang w:val="en-US"/>
        </w:rPr>
        <w:t xml:space="preserve">, </w:t>
      </w:r>
      <w:r w:rsidRPr="004B2DC7">
        <w:rPr>
          <w:rFonts w:ascii="Times New Roman" w:hAnsi="Times New Roman" w:cs="Times New Roman"/>
          <w:sz w:val="24"/>
          <w:szCs w:val="24"/>
        </w:rPr>
        <w:t>Астана</w:t>
      </w:r>
      <w:r w:rsidRPr="004B2DC7">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Қазақстан</w:t>
      </w:r>
      <w:proofErr w:type="spellEnd"/>
      <w:r w:rsidR="00505B63" w:rsidRPr="00505B63">
        <w:rPr>
          <w:rFonts w:ascii="Times New Roman" w:hAnsi="Times New Roman" w:cs="Times New Roman"/>
          <w:sz w:val="24"/>
          <w:szCs w:val="24"/>
          <w:lang w:val="en-US"/>
        </w:rPr>
        <w:t xml:space="preserve">, </w:t>
      </w:r>
      <w:r w:rsidR="00505B63">
        <w:fldChar w:fldCharType="begin"/>
      </w:r>
      <w:r w:rsidR="00505B63" w:rsidRPr="0050298B">
        <w:rPr>
          <w:lang w:val="en-US"/>
        </w:rPr>
        <w:instrText>HYPERLINK "mailto:g.kulkayeva@nrchd.kz"</w:instrText>
      </w:r>
      <w:r w:rsidR="00505B63">
        <w:fldChar w:fldCharType="separate"/>
      </w:r>
      <w:r w:rsidR="00505B63" w:rsidRPr="00952C6C">
        <w:rPr>
          <w:rStyle w:val="a3"/>
          <w:rFonts w:ascii="Times New Roman" w:hAnsi="Times New Roman" w:cs="Times New Roman"/>
          <w:sz w:val="24"/>
          <w:szCs w:val="24"/>
          <w:lang w:val="en-US"/>
        </w:rPr>
        <w:t>g.kulkayeva@nrchd.kz</w:t>
      </w:r>
      <w:r w:rsidR="00505B63">
        <w:rPr>
          <w:rStyle w:val="a3"/>
          <w:rFonts w:ascii="Times New Roman" w:hAnsi="Times New Roman" w:cs="Times New Roman"/>
          <w:sz w:val="24"/>
          <w:szCs w:val="24"/>
          <w:lang w:val="en-US"/>
        </w:rPr>
        <w:fldChar w:fldCharType="end"/>
      </w:r>
    </w:p>
    <w:p w14:paraId="18511A2F" w14:textId="49ACC1B7" w:rsidR="007D1877" w:rsidRPr="00CE5CEB" w:rsidRDefault="007D1877" w:rsidP="007D1877">
      <w:pPr>
        <w:spacing w:after="0" w:line="240" w:lineRule="auto"/>
        <w:ind w:firstLine="567"/>
        <w:jc w:val="center"/>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rPr>
        <w:t>Табаров</w:t>
      </w:r>
      <w:proofErr w:type="spellEnd"/>
      <w:r w:rsidRPr="00CE5CE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А</w:t>
      </w:r>
      <w:r w:rsidRPr="00CE5CEB">
        <w:rPr>
          <w:rFonts w:ascii="Times New Roman" w:eastAsia="Calibri" w:hAnsi="Times New Roman" w:cs="Times New Roman"/>
          <w:sz w:val="24"/>
          <w:szCs w:val="24"/>
          <w:lang w:val="en-US"/>
        </w:rPr>
        <w:t>.</w:t>
      </w:r>
      <w:r>
        <w:rPr>
          <w:rFonts w:ascii="Times New Roman" w:eastAsia="Calibri" w:hAnsi="Times New Roman" w:cs="Times New Roman"/>
          <w:sz w:val="24"/>
          <w:szCs w:val="24"/>
        </w:rPr>
        <w:t>Б</w:t>
      </w:r>
      <w:r w:rsidRPr="00CE5CEB">
        <w:rPr>
          <w:rFonts w:ascii="Times New Roman" w:eastAsia="Calibri" w:hAnsi="Times New Roman" w:cs="Times New Roman"/>
          <w:sz w:val="24"/>
          <w:szCs w:val="24"/>
          <w:lang w:val="en-US"/>
        </w:rPr>
        <w:t>.</w:t>
      </w:r>
      <w:r w:rsidR="00FE2796" w:rsidRPr="00CE5CEB">
        <w:rPr>
          <w:rFonts w:ascii="Times New Roman" w:eastAsia="Calibri" w:hAnsi="Times New Roman" w:cs="Times New Roman"/>
          <w:sz w:val="24"/>
          <w:szCs w:val="24"/>
          <w:vertAlign w:val="superscript"/>
          <w:lang w:val="en-US"/>
        </w:rPr>
        <w:t>2</w:t>
      </w:r>
    </w:p>
    <w:p w14:paraId="6269A94C" w14:textId="77777777" w:rsidR="00505B63" w:rsidRDefault="001F136F" w:rsidP="00505B63">
      <w:pPr>
        <w:spacing w:after="0" w:line="240" w:lineRule="auto"/>
        <w:ind w:firstLine="567"/>
        <w:jc w:val="center"/>
        <w:rPr>
          <w:rFonts w:ascii="Times New Roman" w:hAnsi="Times New Roman" w:cs="Times New Roman"/>
          <w:sz w:val="24"/>
          <w:szCs w:val="24"/>
          <w:lang w:val="en-US"/>
        </w:rPr>
      </w:pPr>
      <w:r w:rsidRPr="00CE5CEB">
        <w:rPr>
          <w:rFonts w:ascii="Times New Roman" w:hAnsi="Times New Roman" w:cs="Times New Roman"/>
          <w:sz w:val="24"/>
          <w:szCs w:val="24"/>
          <w:lang w:val="en-US"/>
        </w:rPr>
        <w:t>«</w:t>
      </w:r>
      <w:proofErr w:type="spellStart"/>
      <w:r w:rsidRPr="001F136F">
        <w:rPr>
          <w:rFonts w:ascii="Times New Roman" w:hAnsi="Times New Roman" w:cs="Times New Roman"/>
          <w:sz w:val="24"/>
          <w:szCs w:val="24"/>
        </w:rPr>
        <w:t>Денсаулық</w:t>
      </w:r>
      <w:proofErr w:type="spellEnd"/>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сақтауды</w:t>
      </w:r>
      <w:proofErr w:type="spellEnd"/>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дамытудың</w:t>
      </w:r>
      <w:proofErr w:type="spellEnd"/>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Ұлттық</w:t>
      </w:r>
      <w:proofErr w:type="spellEnd"/>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ғылыми</w:t>
      </w:r>
      <w:proofErr w:type="spellEnd"/>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орталығы</w:t>
      </w:r>
      <w:proofErr w:type="spellEnd"/>
      <w:r w:rsidRPr="00CE5CEB">
        <w:rPr>
          <w:rFonts w:ascii="Times New Roman" w:hAnsi="Times New Roman" w:cs="Times New Roman"/>
          <w:sz w:val="24"/>
          <w:szCs w:val="24"/>
          <w:lang w:val="en-US"/>
        </w:rPr>
        <w:t xml:space="preserve">» </w:t>
      </w:r>
      <w:r w:rsidRPr="001F136F">
        <w:rPr>
          <w:rFonts w:ascii="Times New Roman" w:hAnsi="Times New Roman" w:cs="Times New Roman"/>
          <w:sz w:val="24"/>
          <w:szCs w:val="24"/>
        </w:rPr>
        <w:t>ШЖҚ</w:t>
      </w:r>
      <w:r w:rsidRPr="00CE5CEB">
        <w:rPr>
          <w:rFonts w:ascii="Times New Roman" w:hAnsi="Times New Roman" w:cs="Times New Roman"/>
          <w:sz w:val="24"/>
          <w:szCs w:val="24"/>
          <w:lang w:val="en-US"/>
        </w:rPr>
        <w:t xml:space="preserve"> </w:t>
      </w:r>
      <w:r w:rsidRPr="001F136F">
        <w:rPr>
          <w:rFonts w:ascii="Times New Roman" w:hAnsi="Times New Roman" w:cs="Times New Roman"/>
          <w:sz w:val="24"/>
          <w:szCs w:val="24"/>
        </w:rPr>
        <w:t>РМК</w:t>
      </w:r>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Басқарма</w:t>
      </w:r>
      <w:proofErr w:type="spellEnd"/>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төрағасының</w:t>
      </w:r>
      <w:proofErr w:type="spellEnd"/>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орынбасары</w:t>
      </w:r>
      <w:proofErr w:type="spellEnd"/>
      <w:r w:rsidRPr="00CE5CEB">
        <w:rPr>
          <w:rFonts w:ascii="Times New Roman" w:hAnsi="Times New Roman" w:cs="Times New Roman"/>
          <w:sz w:val="24"/>
          <w:szCs w:val="24"/>
          <w:lang w:val="en-US"/>
        </w:rPr>
        <w:t xml:space="preserve">, </w:t>
      </w:r>
      <w:r w:rsidRPr="001F136F">
        <w:rPr>
          <w:rFonts w:ascii="Times New Roman" w:hAnsi="Times New Roman" w:cs="Times New Roman"/>
          <w:sz w:val="24"/>
          <w:szCs w:val="24"/>
        </w:rPr>
        <w:t>Астана</w:t>
      </w:r>
      <w:r w:rsidRPr="00CE5CE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Қазақстан</w:t>
      </w:r>
      <w:proofErr w:type="spellEnd"/>
      <w:r w:rsidR="00505B63" w:rsidRPr="00505B63">
        <w:rPr>
          <w:rFonts w:ascii="Times New Roman" w:hAnsi="Times New Roman" w:cs="Times New Roman"/>
          <w:sz w:val="24"/>
          <w:szCs w:val="24"/>
          <w:lang w:val="en-US"/>
        </w:rPr>
        <w:t xml:space="preserve">, </w:t>
      </w:r>
      <w:r w:rsidR="00505B63">
        <w:fldChar w:fldCharType="begin"/>
      </w:r>
      <w:r w:rsidR="00505B63" w:rsidRPr="0050298B">
        <w:rPr>
          <w:lang w:val="en-US"/>
        </w:rPr>
        <w:instrText>HYPERLINK "mailto:a.tabarov@nrchd.kz"</w:instrText>
      </w:r>
      <w:r w:rsidR="00505B63">
        <w:fldChar w:fldCharType="separate"/>
      </w:r>
      <w:r w:rsidR="00505B63" w:rsidRPr="00952C6C">
        <w:rPr>
          <w:rStyle w:val="a3"/>
          <w:rFonts w:ascii="Times New Roman" w:hAnsi="Times New Roman" w:cs="Times New Roman"/>
          <w:sz w:val="24"/>
          <w:szCs w:val="24"/>
          <w:lang w:val="en-US"/>
        </w:rPr>
        <w:t>a.tabarov@nrchd.kz</w:t>
      </w:r>
      <w:r w:rsidR="00505B63">
        <w:rPr>
          <w:rStyle w:val="a3"/>
          <w:rFonts w:ascii="Times New Roman" w:hAnsi="Times New Roman" w:cs="Times New Roman"/>
          <w:sz w:val="24"/>
          <w:szCs w:val="24"/>
          <w:lang w:val="en-US"/>
        </w:rPr>
        <w:fldChar w:fldCharType="end"/>
      </w:r>
      <w:r w:rsidR="00505B63">
        <w:rPr>
          <w:rFonts w:ascii="Times New Roman" w:hAnsi="Times New Roman" w:cs="Times New Roman"/>
          <w:sz w:val="24"/>
          <w:szCs w:val="24"/>
          <w:lang w:val="en-US"/>
        </w:rPr>
        <w:t>,</w:t>
      </w:r>
    </w:p>
    <w:p w14:paraId="427F7729" w14:textId="0074D61F" w:rsidR="001F136F" w:rsidRPr="0050298B" w:rsidRDefault="00505B63" w:rsidP="00505B63">
      <w:pPr>
        <w:spacing w:after="0" w:line="240" w:lineRule="auto"/>
        <w:ind w:firstLine="567"/>
        <w:jc w:val="center"/>
        <w:rPr>
          <w:rFonts w:ascii="Times New Roman" w:hAnsi="Times New Roman" w:cs="Times New Roman"/>
          <w:sz w:val="24"/>
          <w:szCs w:val="24"/>
          <w:lang w:val="en-US"/>
        </w:rPr>
      </w:pPr>
      <w:r w:rsidRPr="0050298B">
        <w:rPr>
          <w:rFonts w:ascii="Times New Roman" w:hAnsi="Times New Roman" w:cs="Times New Roman"/>
          <w:sz w:val="24"/>
          <w:szCs w:val="24"/>
          <w:lang w:val="en-US"/>
        </w:rPr>
        <w:t>0000-0001-5156-8489</w:t>
      </w:r>
    </w:p>
    <w:p w14:paraId="78E34FBC" w14:textId="2F614ACD" w:rsidR="007D1877" w:rsidRPr="0050298B" w:rsidRDefault="007D1877" w:rsidP="007D1877">
      <w:pPr>
        <w:spacing w:after="0" w:line="240" w:lineRule="auto"/>
        <w:ind w:firstLine="567"/>
        <w:jc w:val="center"/>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rPr>
        <w:t>Шайхиев</w:t>
      </w:r>
      <w:proofErr w:type="spellEnd"/>
      <w:r w:rsidRPr="0050298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w:t>
      </w:r>
      <w:r w:rsidRPr="0050298B">
        <w:rPr>
          <w:rFonts w:ascii="Times New Roman" w:eastAsia="Calibri" w:hAnsi="Times New Roman" w:cs="Times New Roman"/>
          <w:sz w:val="24"/>
          <w:szCs w:val="24"/>
          <w:lang w:val="en-US"/>
        </w:rPr>
        <w:t>.</w:t>
      </w:r>
      <w:r>
        <w:rPr>
          <w:rFonts w:ascii="Times New Roman" w:eastAsia="Calibri" w:hAnsi="Times New Roman" w:cs="Times New Roman"/>
          <w:sz w:val="24"/>
          <w:szCs w:val="24"/>
        </w:rPr>
        <w:t>С</w:t>
      </w:r>
      <w:r w:rsidRPr="0050298B">
        <w:rPr>
          <w:rFonts w:ascii="Times New Roman" w:eastAsia="Calibri" w:hAnsi="Times New Roman" w:cs="Times New Roman"/>
          <w:sz w:val="24"/>
          <w:szCs w:val="24"/>
          <w:lang w:val="en-US"/>
        </w:rPr>
        <w:t>.</w:t>
      </w:r>
      <w:r w:rsidR="00FE2796" w:rsidRPr="0050298B">
        <w:rPr>
          <w:rFonts w:ascii="Times New Roman" w:eastAsia="Calibri" w:hAnsi="Times New Roman" w:cs="Times New Roman"/>
          <w:sz w:val="24"/>
          <w:szCs w:val="24"/>
          <w:vertAlign w:val="superscript"/>
          <w:lang w:val="en-US"/>
        </w:rPr>
        <w:t>3</w:t>
      </w:r>
    </w:p>
    <w:p w14:paraId="27B8AB4F" w14:textId="77777777" w:rsidR="00AB3D96" w:rsidRPr="0050298B" w:rsidRDefault="001F136F" w:rsidP="00AB3D96">
      <w:pPr>
        <w:spacing w:after="0" w:line="240" w:lineRule="auto"/>
        <w:ind w:firstLine="567"/>
        <w:jc w:val="center"/>
        <w:rPr>
          <w:rFonts w:ascii="Times New Roman" w:hAnsi="Times New Roman" w:cs="Times New Roman"/>
          <w:sz w:val="24"/>
          <w:szCs w:val="24"/>
          <w:lang w:val="en-US"/>
        </w:rPr>
      </w:pPr>
      <w:r w:rsidRPr="0050298B">
        <w:rPr>
          <w:rFonts w:ascii="Times New Roman" w:hAnsi="Times New Roman" w:cs="Times New Roman"/>
          <w:sz w:val="24"/>
          <w:szCs w:val="24"/>
          <w:lang w:val="en-US"/>
        </w:rPr>
        <w:t>«</w:t>
      </w:r>
      <w:proofErr w:type="spellStart"/>
      <w:r w:rsidRPr="001F136F">
        <w:rPr>
          <w:rFonts w:ascii="Times New Roman" w:hAnsi="Times New Roman" w:cs="Times New Roman"/>
          <w:sz w:val="24"/>
          <w:szCs w:val="24"/>
        </w:rPr>
        <w:t>Денсаулық</w:t>
      </w:r>
      <w:proofErr w:type="spellEnd"/>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сақтауды</w:t>
      </w:r>
      <w:proofErr w:type="spellEnd"/>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дамытудың</w:t>
      </w:r>
      <w:proofErr w:type="spellEnd"/>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Ұлттық</w:t>
      </w:r>
      <w:proofErr w:type="spellEnd"/>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ғылыми</w:t>
      </w:r>
      <w:proofErr w:type="spellEnd"/>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орталығы</w:t>
      </w:r>
      <w:proofErr w:type="spellEnd"/>
      <w:r w:rsidRPr="0050298B">
        <w:rPr>
          <w:rFonts w:ascii="Times New Roman" w:hAnsi="Times New Roman" w:cs="Times New Roman"/>
          <w:sz w:val="24"/>
          <w:szCs w:val="24"/>
          <w:lang w:val="en-US"/>
        </w:rPr>
        <w:t xml:space="preserve">» </w:t>
      </w:r>
      <w:r w:rsidRPr="001F136F">
        <w:rPr>
          <w:rFonts w:ascii="Times New Roman" w:hAnsi="Times New Roman" w:cs="Times New Roman"/>
          <w:sz w:val="24"/>
          <w:szCs w:val="24"/>
        </w:rPr>
        <w:t>ШЖҚ</w:t>
      </w:r>
      <w:r w:rsidRPr="0050298B">
        <w:rPr>
          <w:rFonts w:ascii="Times New Roman" w:hAnsi="Times New Roman" w:cs="Times New Roman"/>
          <w:sz w:val="24"/>
          <w:szCs w:val="24"/>
          <w:lang w:val="en-US"/>
        </w:rPr>
        <w:t xml:space="preserve"> </w:t>
      </w:r>
      <w:r w:rsidRPr="001F136F">
        <w:rPr>
          <w:rFonts w:ascii="Times New Roman" w:hAnsi="Times New Roman" w:cs="Times New Roman"/>
          <w:sz w:val="24"/>
          <w:szCs w:val="24"/>
        </w:rPr>
        <w:t>РМК</w:t>
      </w:r>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Басқарма</w:t>
      </w:r>
      <w:proofErr w:type="spellEnd"/>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төрағасының</w:t>
      </w:r>
      <w:proofErr w:type="spellEnd"/>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орынбасары</w:t>
      </w:r>
      <w:proofErr w:type="spellEnd"/>
      <w:r w:rsidRPr="0050298B">
        <w:rPr>
          <w:rFonts w:ascii="Times New Roman" w:hAnsi="Times New Roman" w:cs="Times New Roman"/>
          <w:sz w:val="24"/>
          <w:szCs w:val="24"/>
          <w:lang w:val="en-US"/>
        </w:rPr>
        <w:t xml:space="preserve">, </w:t>
      </w:r>
      <w:r w:rsidRPr="001F136F">
        <w:rPr>
          <w:rFonts w:ascii="Times New Roman" w:hAnsi="Times New Roman" w:cs="Times New Roman"/>
          <w:sz w:val="24"/>
          <w:szCs w:val="24"/>
        </w:rPr>
        <w:t>Астана</w:t>
      </w:r>
      <w:r w:rsidRPr="0050298B">
        <w:rPr>
          <w:rFonts w:ascii="Times New Roman" w:hAnsi="Times New Roman" w:cs="Times New Roman"/>
          <w:sz w:val="24"/>
          <w:szCs w:val="24"/>
          <w:lang w:val="en-US"/>
        </w:rPr>
        <w:t xml:space="preserve">, </w:t>
      </w:r>
      <w:proofErr w:type="spellStart"/>
      <w:r w:rsidRPr="001F136F">
        <w:rPr>
          <w:rFonts w:ascii="Times New Roman" w:hAnsi="Times New Roman" w:cs="Times New Roman"/>
          <w:sz w:val="24"/>
          <w:szCs w:val="24"/>
        </w:rPr>
        <w:t>Қазақстан</w:t>
      </w:r>
      <w:proofErr w:type="spellEnd"/>
      <w:r w:rsidR="00AB3D96" w:rsidRPr="0050298B">
        <w:rPr>
          <w:rFonts w:ascii="Times New Roman" w:hAnsi="Times New Roman" w:cs="Times New Roman"/>
          <w:sz w:val="24"/>
          <w:szCs w:val="24"/>
          <w:lang w:val="en-US"/>
        </w:rPr>
        <w:t xml:space="preserve">, </w:t>
      </w:r>
      <w:r w:rsidR="00AB3D96">
        <w:fldChar w:fldCharType="begin"/>
      </w:r>
      <w:r w:rsidR="00AB3D96" w:rsidRPr="0050298B">
        <w:rPr>
          <w:lang w:val="en-US"/>
        </w:rPr>
        <w:instrText>HYPERLINK "mailto:s.shaikhiyev@nrchd.kz"</w:instrText>
      </w:r>
      <w:r w:rsidR="00AB3D96">
        <w:fldChar w:fldCharType="separate"/>
      </w:r>
      <w:r w:rsidR="00AB3D96" w:rsidRPr="00952C6C">
        <w:rPr>
          <w:rStyle w:val="a3"/>
          <w:rFonts w:ascii="Times New Roman" w:hAnsi="Times New Roman" w:cs="Times New Roman"/>
          <w:sz w:val="24"/>
          <w:szCs w:val="24"/>
          <w:lang w:val="en-US"/>
        </w:rPr>
        <w:t>s</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shaikhiyev</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nrchd</w:t>
      </w:r>
      <w:r w:rsidR="00AB3D96" w:rsidRPr="0050298B">
        <w:rPr>
          <w:rStyle w:val="a3"/>
          <w:rFonts w:ascii="Times New Roman" w:hAnsi="Times New Roman" w:cs="Times New Roman"/>
          <w:sz w:val="24"/>
          <w:szCs w:val="24"/>
          <w:lang w:val="en-US"/>
        </w:rPr>
        <w:t>.</w:t>
      </w:r>
      <w:proofErr w:type="spellStart"/>
      <w:r w:rsidR="00AB3D96" w:rsidRPr="00952C6C">
        <w:rPr>
          <w:rStyle w:val="a3"/>
          <w:rFonts w:ascii="Times New Roman" w:hAnsi="Times New Roman" w:cs="Times New Roman"/>
          <w:sz w:val="24"/>
          <w:szCs w:val="24"/>
          <w:lang w:val="en-US"/>
        </w:rPr>
        <w:t>kz</w:t>
      </w:r>
      <w:proofErr w:type="spellEnd"/>
      <w:r w:rsidR="00AB3D96">
        <w:rPr>
          <w:rStyle w:val="a3"/>
          <w:rFonts w:ascii="Times New Roman" w:hAnsi="Times New Roman" w:cs="Times New Roman"/>
          <w:sz w:val="24"/>
          <w:szCs w:val="24"/>
          <w:lang w:val="en-US"/>
        </w:rPr>
        <w:fldChar w:fldCharType="end"/>
      </w:r>
      <w:r w:rsidR="00AB3D96" w:rsidRPr="0050298B">
        <w:rPr>
          <w:rFonts w:ascii="Times New Roman" w:hAnsi="Times New Roman" w:cs="Times New Roman"/>
          <w:sz w:val="24"/>
          <w:szCs w:val="24"/>
          <w:lang w:val="en-US"/>
        </w:rPr>
        <w:t>,</w:t>
      </w:r>
    </w:p>
    <w:p w14:paraId="0F5CB5E8" w14:textId="1D4724C0" w:rsidR="001F136F" w:rsidRPr="0050298B" w:rsidRDefault="00AB3D96" w:rsidP="00AB3D96">
      <w:pPr>
        <w:spacing w:after="0" w:line="240" w:lineRule="auto"/>
        <w:ind w:firstLine="567"/>
        <w:jc w:val="center"/>
        <w:rPr>
          <w:rFonts w:ascii="Times New Roman" w:hAnsi="Times New Roman" w:cs="Times New Roman"/>
          <w:sz w:val="24"/>
          <w:szCs w:val="24"/>
          <w:lang w:val="en-US"/>
        </w:rPr>
      </w:pPr>
      <w:r w:rsidRPr="0050298B">
        <w:rPr>
          <w:rFonts w:ascii="Times New Roman" w:hAnsi="Times New Roman" w:cs="Times New Roman"/>
          <w:sz w:val="24"/>
          <w:szCs w:val="24"/>
          <w:lang w:val="en-US"/>
        </w:rPr>
        <w:t>0009-0009-4165-0812</w:t>
      </w:r>
    </w:p>
    <w:p w14:paraId="01ED72BF" w14:textId="323DFE97" w:rsidR="00935E36" w:rsidRPr="0050298B" w:rsidRDefault="00935E36" w:rsidP="00935E36">
      <w:pPr>
        <w:spacing w:after="0" w:line="240" w:lineRule="auto"/>
        <w:ind w:firstLine="567"/>
        <w:jc w:val="center"/>
        <w:rPr>
          <w:rFonts w:ascii="Times New Roman" w:eastAsia="Calibri" w:hAnsi="Times New Roman" w:cs="Times New Roman"/>
          <w:sz w:val="24"/>
          <w:szCs w:val="24"/>
          <w:lang w:val="en-US"/>
        </w:rPr>
      </w:pPr>
      <w:r w:rsidRPr="004B2DC7">
        <w:rPr>
          <w:rFonts w:ascii="Times New Roman" w:eastAsia="Calibri" w:hAnsi="Times New Roman" w:cs="Times New Roman"/>
          <w:sz w:val="24"/>
          <w:szCs w:val="24"/>
        </w:rPr>
        <w:t>Мурат</w:t>
      </w:r>
      <w:r w:rsidRPr="0050298B">
        <w:rPr>
          <w:rFonts w:ascii="Times New Roman" w:eastAsia="Calibri" w:hAnsi="Times New Roman" w:cs="Times New Roman"/>
          <w:sz w:val="24"/>
          <w:szCs w:val="24"/>
          <w:lang w:val="en-US"/>
        </w:rPr>
        <w:t xml:space="preserve"> </w:t>
      </w:r>
      <w:r w:rsidRPr="004B2DC7">
        <w:rPr>
          <w:rFonts w:ascii="Times New Roman" w:eastAsia="Calibri" w:hAnsi="Times New Roman" w:cs="Times New Roman"/>
          <w:sz w:val="24"/>
          <w:szCs w:val="24"/>
        </w:rPr>
        <w:t>А</w:t>
      </w:r>
      <w:r w:rsidRPr="0050298B">
        <w:rPr>
          <w:rFonts w:ascii="Times New Roman" w:eastAsia="Calibri" w:hAnsi="Times New Roman" w:cs="Times New Roman"/>
          <w:sz w:val="24"/>
          <w:szCs w:val="24"/>
          <w:lang w:val="en-US"/>
        </w:rPr>
        <w:t>.</w:t>
      </w:r>
      <w:r w:rsidR="00FE2796" w:rsidRPr="0050298B">
        <w:rPr>
          <w:rFonts w:ascii="Times New Roman" w:eastAsia="Calibri" w:hAnsi="Times New Roman" w:cs="Times New Roman"/>
          <w:sz w:val="24"/>
          <w:szCs w:val="24"/>
          <w:vertAlign w:val="superscript"/>
          <w:lang w:val="en-US"/>
        </w:rPr>
        <w:t>4</w:t>
      </w:r>
    </w:p>
    <w:p w14:paraId="124A3AB6" w14:textId="4D59AA26" w:rsidR="00935E36" w:rsidRPr="0050298B" w:rsidRDefault="00935E36" w:rsidP="00AB3D96">
      <w:pPr>
        <w:spacing w:after="0" w:line="240" w:lineRule="auto"/>
        <w:ind w:firstLine="567"/>
        <w:jc w:val="center"/>
        <w:rPr>
          <w:rFonts w:ascii="Times New Roman" w:hAnsi="Times New Roman" w:cs="Times New Roman"/>
          <w:sz w:val="24"/>
          <w:szCs w:val="24"/>
          <w:lang w:val="en-US"/>
        </w:rPr>
      </w:pPr>
      <w:r w:rsidRPr="0050298B">
        <w:rPr>
          <w:rFonts w:ascii="Times New Roman" w:hAnsi="Times New Roman" w:cs="Times New Roman"/>
          <w:sz w:val="24"/>
          <w:szCs w:val="24"/>
          <w:lang w:val="en-US"/>
        </w:rPr>
        <w:t>«</w:t>
      </w:r>
      <w:proofErr w:type="spellStart"/>
      <w:r w:rsidRPr="004B2DC7">
        <w:rPr>
          <w:rFonts w:ascii="Times New Roman" w:hAnsi="Times New Roman" w:cs="Times New Roman"/>
          <w:sz w:val="24"/>
          <w:szCs w:val="24"/>
        </w:rPr>
        <w:t>Денсаулық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сақтауды</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дамытудың</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Ұлттық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ғылыми</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орталығы</w:t>
      </w:r>
      <w:proofErr w:type="spellEnd"/>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ШЖҚ</w:t>
      </w:r>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РМК</w:t>
      </w:r>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медицина</w:t>
      </w:r>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ғылымы</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және</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білім</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департаментінің</w:t>
      </w:r>
      <w:proofErr w:type="spellEnd"/>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директоры</w:t>
      </w:r>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Астана</w:t>
      </w:r>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Қазақстан</w:t>
      </w:r>
      <w:proofErr w:type="spellEnd"/>
      <w:r w:rsidR="00AB3D96" w:rsidRPr="0050298B">
        <w:rPr>
          <w:rFonts w:ascii="Times New Roman" w:hAnsi="Times New Roman" w:cs="Times New Roman"/>
          <w:sz w:val="24"/>
          <w:szCs w:val="24"/>
          <w:lang w:val="en-US"/>
        </w:rPr>
        <w:t xml:space="preserve">, </w:t>
      </w:r>
      <w:r w:rsidR="00AB3D96">
        <w:fldChar w:fldCharType="begin"/>
      </w:r>
      <w:r w:rsidR="00AB3D96" w:rsidRPr="0050298B">
        <w:rPr>
          <w:lang w:val="en-US"/>
        </w:rPr>
        <w:instrText>HYPERLINK "mailto:a.murat@nrchd.kz"</w:instrText>
      </w:r>
      <w:r w:rsidR="00AB3D96">
        <w:fldChar w:fldCharType="separate"/>
      </w:r>
      <w:r w:rsidR="00AB3D96" w:rsidRPr="00952C6C">
        <w:rPr>
          <w:rStyle w:val="a3"/>
          <w:rFonts w:ascii="Times New Roman" w:hAnsi="Times New Roman" w:cs="Times New Roman"/>
          <w:sz w:val="24"/>
          <w:szCs w:val="24"/>
          <w:lang w:val="en-US"/>
        </w:rPr>
        <w:t>a</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murat</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nrchd</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kz</w:t>
      </w:r>
      <w:r w:rsidR="00AB3D96">
        <w:rPr>
          <w:rStyle w:val="a3"/>
          <w:rFonts w:ascii="Times New Roman" w:hAnsi="Times New Roman" w:cs="Times New Roman"/>
          <w:sz w:val="24"/>
          <w:szCs w:val="24"/>
          <w:lang w:val="en-US"/>
        </w:rPr>
        <w:fldChar w:fldCharType="end"/>
      </w:r>
      <w:r w:rsidR="00AB3D96" w:rsidRPr="0050298B">
        <w:rPr>
          <w:rFonts w:ascii="Times New Roman" w:hAnsi="Times New Roman" w:cs="Times New Roman"/>
          <w:sz w:val="24"/>
          <w:szCs w:val="24"/>
          <w:lang w:val="en-US"/>
        </w:rPr>
        <w:t>, 0000-0001-7445-7677</w:t>
      </w:r>
    </w:p>
    <w:p w14:paraId="7BEF2532" w14:textId="7977A2A6" w:rsidR="00935E36" w:rsidRPr="0050298B" w:rsidRDefault="00935E36" w:rsidP="00935E36">
      <w:pPr>
        <w:spacing w:after="0" w:line="240" w:lineRule="auto"/>
        <w:ind w:firstLine="567"/>
        <w:jc w:val="center"/>
        <w:rPr>
          <w:rFonts w:ascii="Times New Roman" w:eastAsia="Calibri" w:hAnsi="Times New Roman" w:cs="Times New Roman"/>
          <w:sz w:val="24"/>
          <w:szCs w:val="24"/>
          <w:vertAlign w:val="superscript"/>
          <w:lang w:val="en-US"/>
        </w:rPr>
      </w:pPr>
      <w:r w:rsidRPr="004B2DC7">
        <w:rPr>
          <w:rFonts w:ascii="Times New Roman" w:eastAsia="Calibri" w:hAnsi="Times New Roman" w:cs="Times New Roman"/>
          <w:sz w:val="24"/>
          <w:szCs w:val="24"/>
        </w:rPr>
        <w:t>Кулиев</w:t>
      </w:r>
      <w:r w:rsidRPr="0050298B">
        <w:rPr>
          <w:rFonts w:ascii="Times New Roman" w:eastAsia="Calibri" w:hAnsi="Times New Roman" w:cs="Times New Roman"/>
          <w:sz w:val="24"/>
          <w:szCs w:val="24"/>
          <w:lang w:val="en-US"/>
        </w:rPr>
        <w:t xml:space="preserve"> </w:t>
      </w:r>
      <w:r w:rsidRPr="004B2DC7">
        <w:rPr>
          <w:rFonts w:ascii="Times New Roman" w:eastAsia="Calibri" w:hAnsi="Times New Roman" w:cs="Times New Roman"/>
          <w:sz w:val="24"/>
          <w:szCs w:val="24"/>
        </w:rPr>
        <w:t>Р</w:t>
      </w:r>
      <w:r w:rsidRPr="0050298B">
        <w:rPr>
          <w:rFonts w:ascii="Times New Roman" w:eastAsia="Calibri" w:hAnsi="Times New Roman" w:cs="Times New Roman"/>
          <w:sz w:val="24"/>
          <w:szCs w:val="24"/>
          <w:lang w:val="en-US"/>
        </w:rPr>
        <w:t>.</w:t>
      </w:r>
      <w:r w:rsidRPr="004B2DC7">
        <w:rPr>
          <w:rFonts w:ascii="Times New Roman" w:eastAsia="Calibri" w:hAnsi="Times New Roman" w:cs="Times New Roman"/>
          <w:sz w:val="24"/>
          <w:szCs w:val="24"/>
        </w:rPr>
        <w:t>С</w:t>
      </w:r>
      <w:r w:rsidRPr="0050298B">
        <w:rPr>
          <w:rFonts w:ascii="Times New Roman" w:eastAsia="Calibri" w:hAnsi="Times New Roman" w:cs="Times New Roman"/>
          <w:sz w:val="24"/>
          <w:szCs w:val="24"/>
          <w:lang w:val="en-US"/>
        </w:rPr>
        <w:t>.</w:t>
      </w:r>
      <w:r w:rsidR="00FE2796" w:rsidRPr="0050298B">
        <w:rPr>
          <w:rFonts w:ascii="Times New Roman" w:eastAsia="Calibri" w:hAnsi="Times New Roman" w:cs="Times New Roman"/>
          <w:sz w:val="24"/>
          <w:szCs w:val="24"/>
          <w:vertAlign w:val="superscript"/>
          <w:lang w:val="en-US"/>
        </w:rPr>
        <w:t>5</w:t>
      </w:r>
    </w:p>
    <w:p w14:paraId="04268FBD" w14:textId="77777777" w:rsidR="00312C1D" w:rsidRPr="0050298B" w:rsidRDefault="00935E36" w:rsidP="00AB3D96">
      <w:pPr>
        <w:spacing w:after="0" w:line="240" w:lineRule="auto"/>
        <w:ind w:firstLine="567"/>
        <w:jc w:val="center"/>
        <w:rPr>
          <w:rFonts w:ascii="Times New Roman" w:hAnsi="Times New Roman" w:cs="Times New Roman"/>
          <w:sz w:val="24"/>
          <w:szCs w:val="24"/>
          <w:lang w:val="en-US"/>
        </w:rPr>
      </w:pPr>
      <w:r w:rsidRPr="0050298B">
        <w:rPr>
          <w:rFonts w:ascii="Times New Roman" w:hAnsi="Times New Roman" w:cs="Times New Roman"/>
          <w:sz w:val="24"/>
          <w:szCs w:val="24"/>
          <w:lang w:val="en-US"/>
        </w:rPr>
        <w:lastRenderedPageBreak/>
        <w:t>«</w:t>
      </w:r>
      <w:proofErr w:type="spellStart"/>
      <w:r w:rsidRPr="004B2DC7">
        <w:rPr>
          <w:rFonts w:ascii="Times New Roman" w:hAnsi="Times New Roman" w:cs="Times New Roman"/>
          <w:sz w:val="24"/>
          <w:szCs w:val="24"/>
        </w:rPr>
        <w:t>Денсаулық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сақтауды</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дамытудың</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Ұлттық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ғылыми</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орталығы</w:t>
      </w:r>
      <w:proofErr w:type="spellEnd"/>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ШЖҚ</w:t>
      </w:r>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РМК</w:t>
      </w:r>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технологиялық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құзыреттер</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салалық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орталығының</w:t>
      </w:r>
      <w:proofErr w:type="spellEnd"/>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директоры</w:t>
      </w:r>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Астана</w:t>
      </w:r>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Қазақстан</w:t>
      </w:r>
      <w:proofErr w:type="spellEnd"/>
      <w:r w:rsidR="00AB3D96" w:rsidRPr="0050298B">
        <w:rPr>
          <w:rFonts w:ascii="Times New Roman" w:hAnsi="Times New Roman" w:cs="Times New Roman"/>
          <w:sz w:val="24"/>
          <w:szCs w:val="24"/>
          <w:lang w:val="en-US"/>
        </w:rPr>
        <w:t xml:space="preserve">, </w:t>
      </w:r>
      <w:r w:rsidR="00AB3D96">
        <w:fldChar w:fldCharType="begin"/>
      </w:r>
      <w:r w:rsidR="00AB3D96" w:rsidRPr="0050298B">
        <w:rPr>
          <w:lang w:val="en-US"/>
        </w:rPr>
        <w:instrText>HYPERLINK "mailto:r.kyliev@nrchd.kz"</w:instrText>
      </w:r>
      <w:r w:rsidR="00AB3D96">
        <w:fldChar w:fldCharType="separate"/>
      </w:r>
      <w:r w:rsidR="00AB3D96" w:rsidRPr="00952C6C">
        <w:rPr>
          <w:rStyle w:val="a3"/>
          <w:rFonts w:ascii="Times New Roman" w:hAnsi="Times New Roman" w:cs="Times New Roman"/>
          <w:sz w:val="24"/>
          <w:szCs w:val="24"/>
          <w:lang w:val="en-US"/>
        </w:rPr>
        <w:t>r</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kyliev</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nrchd</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kz</w:t>
      </w:r>
      <w:r w:rsidR="00AB3D96">
        <w:rPr>
          <w:rStyle w:val="a3"/>
          <w:rFonts w:ascii="Times New Roman" w:hAnsi="Times New Roman" w:cs="Times New Roman"/>
          <w:sz w:val="24"/>
          <w:szCs w:val="24"/>
          <w:lang w:val="en-US"/>
        </w:rPr>
        <w:fldChar w:fldCharType="end"/>
      </w:r>
      <w:r w:rsidR="00AB3D96" w:rsidRPr="0050298B">
        <w:rPr>
          <w:rFonts w:ascii="Times New Roman" w:hAnsi="Times New Roman" w:cs="Times New Roman"/>
          <w:sz w:val="24"/>
          <w:szCs w:val="24"/>
          <w:lang w:val="en-US"/>
        </w:rPr>
        <w:t>,</w:t>
      </w:r>
    </w:p>
    <w:p w14:paraId="3FF33A8F" w14:textId="06584A49" w:rsidR="00505312" w:rsidRPr="0050298B" w:rsidRDefault="00AB3D96" w:rsidP="00AB3D96">
      <w:pPr>
        <w:spacing w:after="0" w:line="240" w:lineRule="auto"/>
        <w:ind w:firstLine="567"/>
        <w:jc w:val="center"/>
        <w:rPr>
          <w:rFonts w:ascii="Times New Roman" w:hAnsi="Times New Roman" w:cs="Times New Roman"/>
          <w:sz w:val="24"/>
          <w:szCs w:val="24"/>
          <w:lang w:val="en-US"/>
        </w:rPr>
      </w:pPr>
      <w:r w:rsidRPr="0050298B">
        <w:rPr>
          <w:rFonts w:ascii="Times New Roman" w:hAnsi="Times New Roman" w:cs="Times New Roman"/>
          <w:sz w:val="24"/>
          <w:szCs w:val="24"/>
          <w:lang w:val="en-US"/>
        </w:rPr>
        <w:t>0009-0002-6408-4867</w:t>
      </w:r>
    </w:p>
    <w:p w14:paraId="7280D409" w14:textId="2388E2FB" w:rsidR="00935E36" w:rsidRPr="0050298B" w:rsidRDefault="00935E36" w:rsidP="00935E36">
      <w:pPr>
        <w:spacing w:after="0" w:line="240" w:lineRule="auto"/>
        <w:ind w:firstLine="567"/>
        <w:jc w:val="center"/>
        <w:rPr>
          <w:rFonts w:ascii="Times New Roman" w:eastAsia="Calibri" w:hAnsi="Times New Roman" w:cs="Times New Roman"/>
          <w:sz w:val="24"/>
          <w:szCs w:val="24"/>
          <w:vertAlign w:val="superscript"/>
          <w:lang w:val="en-US"/>
        </w:rPr>
      </w:pPr>
      <w:r w:rsidRPr="004B2DC7">
        <w:rPr>
          <w:rFonts w:ascii="Times New Roman" w:eastAsia="Calibri" w:hAnsi="Times New Roman" w:cs="Times New Roman"/>
          <w:sz w:val="24"/>
          <w:szCs w:val="24"/>
        </w:rPr>
        <w:t>Ардак</w:t>
      </w:r>
      <w:r w:rsidRPr="0050298B">
        <w:rPr>
          <w:rFonts w:ascii="Times New Roman" w:eastAsia="Calibri" w:hAnsi="Times New Roman" w:cs="Times New Roman"/>
          <w:sz w:val="24"/>
          <w:szCs w:val="24"/>
          <w:lang w:val="en-US"/>
        </w:rPr>
        <w:t xml:space="preserve"> </w:t>
      </w:r>
      <w:r w:rsidRPr="004B2DC7">
        <w:rPr>
          <w:rFonts w:ascii="Times New Roman" w:eastAsia="Calibri" w:hAnsi="Times New Roman" w:cs="Times New Roman"/>
          <w:sz w:val="24"/>
          <w:szCs w:val="24"/>
        </w:rPr>
        <w:t>М</w:t>
      </w:r>
      <w:r w:rsidRPr="0050298B">
        <w:rPr>
          <w:rFonts w:ascii="Times New Roman" w:eastAsia="Calibri" w:hAnsi="Times New Roman" w:cs="Times New Roman"/>
          <w:sz w:val="24"/>
          <w:szCs w:val="24"/>
          <w:lang w:val="en-US"/>
        </w:rPr>
        <w:t>.</w:t>
      </w:r>
      <w:r w:rsidR="00FE2796" w:rsidRPr="0050298B">
        <w:rPr>
          <w:rFonts w:ascii="Times New Roman" w:eastAsia="Calibri" w:hAnsi="Times New Roman" w:cs="Times New Roman"/>
          <w:sz w:val="24"/>
          <w:szCs w:val="24"/>
          <w:vertAlign w:val="superscript"/>
          <w:lang w:val="en-US"/>
        </w:rPr>
        <w:t>6</w:t>
      </w:r>
    </w:p>
    <w:p w14:paraId="631C85CD" w14:textId="77777777" w:rsidR="00312C1D" w:rsidRPr="0050298B" w:rsidRDefault="00935E36" w:rsidP="00312C1D">
      <w:pPr>
        <w:spacing w:after="0" w:line="240" w:lineRule="auto"/>
        <w:ind w:firstLine="567"/>
        <w:jc w:val="center"/>
        <w:rPr>
          <w:rFonts w:ascii="Times New Roman" w:hAnsi="Times New Roman" w:cs="Times New Roman"/>
          <w:sz w:val="24"/>
          <w:szCs w:val="24"/>
          <w:lang w:val="en-US"/>
        </w:rPr>
      </w:pPr>
      <w:r w:rsidRPr="0050298B">
        <w:rPr>
          <w:rFonts w:ascii="Times New Roman" w:hAnsi="Times New Roman" w:cs="Times New Roman"/>
          <w:sz w:val="24"/>
          <w:szCs w:val="24"/>
          <w:lang w:val="en-US"/>
        </w:rPr>
        <w:t>«</w:t>
      </w:r>
      <w:proofErr w:type="spellStart"/>
      <w:r w:rsidRPr="004B2DC7">
        <w:rPr>
          <w:rFonts w:ascii="Times New Roman" w:hAnsi="Times New Roman" w:cs="Times New Roman"/>
          <w:sz w:val="24"/>
          <w:szCs w:val="24"/>
        </w:rPr>
        <w:t>Денсаулық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сақтауды</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дамытудың</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Ұлттық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ғылыми</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орталығы</w:t>
      </w:r>
      <w:proofErr w:type="spellEnd"/>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ШЖҚ</w:t>
      </w:r>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РМК</w:t>
      </w:r>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технологиялық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құзыреттер</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салалық</w:t>
      </w:r>
      <w:proofErr w:type="spellEnd"/>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орталығының</w:t>
      </w:r>
      <w:proofErr w:type="spellEnd"/>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бас</w:t>
      </w:r>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маманы</w:t>
      </w:r>
      <w:proofErr w:type="spellEnd"/>
      <w:r w:rsidRPr="0050298B">
        <w:rPr>
          <w:rFonts w:ascii="Times New Roman" w:hAnsi="Times New Roman" w:cs="Times New Roman"/>
          <w:sz w:val="24"/>
          <w:szCs w:val="24"/>
          <w:lang w:val="en-US"/>
        </w:rPr>
        <w:t xml:space="preserve">, </w:t>
      </w:r>
      <w:r w:rsidRPr="004B2DC7">
        <w:rPr>
          <w:rFonts w:ascii="Times New Roman" w:hAnsi="Times New Roman" w:cs="Times New Roman"/>
          <w:sz w:val="24"/>
          <w:szCs w:val="24"/>
        </w:rPr>
        <w:t>Астана</w:t>
      </w:r>
      <w:r w:rsidRPr="0050298B">
        <w:rPr>
          <w:rFonts w:ascii="Times New Roman" w:hAnsi="Times New Roman" w:cs="Times New Roman"/>
          <w:sz w:val="24"/>
          <w:szCs w:val="24"/>
          <w:lang w:val="en-US"/>
        </w:rPr>
        <w:t xml:space="preserve">, </w:t>
      </w:r>
      <w:proofErr w:type="spellStart"/>
      <w:r w:rsidRPr="004B2DC7">
        <w:rPr>
          <w:rFonts w:ascii="Times New Roman" w:hAnsi="Times New Roman" w:cs="Times New Roman"/>
          <w:sz w:val="24"/>
          <w:szCs w:val="24"/>
        </w:rPr>
        <w:t>Қазақстан</w:t>
      </w:r>
      <w:proofErr w:type="spellEnd"/>
      <w:r w:rsidR="00AB3D96" w:rsidRPr="0050298B">
        <w:rPr>
          <w:rFonts w:ascii="Times New Roman" w:hAnsi="Times New Roman" w:cs="Times New Roman"/>
          <w:sz w:val="24"/>
          <w:szCs w:val="24"/>
          <w:lang w:val="en-US"/>
        </w:rPr>
        <w:t xml:space="preserve">, </w:t>
      </w:r>
      <w:r w:rsidR="00AB3D96">
        <w:fldChar w:fldCharType="begin"/>
      </w:r>
      <w:r w:rsidR="00AB3D96" w:rsidRPr="0050298B">
        <w:rPr>
          <w:lang w:val="en-US"/>
        </w:rPr>
        <w:instrText>HYPERLINK "mailto:m.ardaq@nrchd.kz"</w:instrText>
      </w:r>
      <w:r w:rsidR="00AB3D96">
        <w:fldChar w:fldCharType="separate"/>
      </w:r>
      <w:r w:rsidR="00AB3D96" w:rsidRPr="00952C6C">
        <w:rPr>
          <w:rStyle w:val="a3"/>
          <w:rFonts w:ascii="Times New Roman" w:hAnsi="Times New Roman" w:cs="Times New Roman"/>
          <w:sz w:val="24"/>
          <w:szCs w:val="24"/>
          <w:lang w:val="en-US"/>
        </w:rPr>
        <w:t>m</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ardaq</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nrchd</w:t>
      </w:r>
      <w:r w:rsidR="00AB3D96" w:rsidRPr="0050298B">
        <w:rPr>
          <w:rStyle w:val="a3"/>
          <w:rFonts w:ascii="Times New Roman" w:hAnsi="Times New Roman" w:cs="Times New Roman"/>
          <w:sz w:val="24"/>
          <w:szCs w:val="24"/>
          <w:lang w:val="en-US"/>
        </w:rPr>
        <w:t>.</w:t>
      </w:r>
      <w:r w:rsidR="00AB3D96" w:rsidRPr="00952C6C">
        <w:rPr>
          <w:rStyle w:val="a3"/>
          <w:rFonts w:ascii="Times New Roman" w:hAnsi="Times New Roman" w:cs="Times New Roman"/>
          <w:sz w:val="24"/>
          <w:szCs w:val="24"/>
          <w:lang w:val="en-US"/>
        </w:rPr>
        <w:t>kz</w:t>
      </w:r>
      <w:r w:rsidR="00AB3D96">
        <w:rPr>
          <w:rStyle w:val="a3"/>
          <w:rFonts w:ascii="Times New Roman" w:hAnsi="Times New Roman" w:cs="Times New Roman"/>
          <w:sz w:val="24"/>
          <w:szCs w:val="24"/>
          <w:lang w:val="en-US"/>
        </w:rPr>
        <w:fldChar w:fldCharType="end"/>
      </w:r>
      <w:r w:rsidR="00AB3D96" w:rsidRPr="0050298B">
        <w:rPr>
          <w:rFonts w:ascii="Times New Roman" w:hAnsi="Times New Roman" w:cs="Times New Roman"/>
          <w:sz w:val="24"/>
          <w:szCs w:val="24"/>
          <w:lang w:val="en-US"/>
        </w:rPr>
        <w:t xml:space="preserve">, </w:t>
      </w:r>
    </w:p>
    <w:p w14:paraId="58763472" w14:textId="6E699240" w:rsidR="00F84E85" w:rsidRPr="00312C1D" w:rsidRDefault="00AB3D96" w:rsidP="00312C1D">
      <w:pPr>
        <w:spacing w:after="0" w:line="240" w:lineRule="auto"/>
        <w:ind w:firstLine="567"/>
        <w:jc w:val="center"/>
        <w:rPr>
          <w:rFonts w:ascii="Times New Roman" w:hAnsi="Times New Roman" w:cs="Times New Roman"/>
          <w:sz w:val="24"/>
          <w:szCs w:val="24"/>
        </w:rPr>
      </w:pPr>
      <w:r w:rsidRPr="00AB3D96">
        <w:rPr>
          <w:rFonts w:ascii="Times New Roman" w:hAnsi="Times New Roman" w:cs="Times New Roman"/>
          <w:sz w:val="24"/>
          <w:szCs w:val="24"/>
        </w:rPr>
        <w:t>0009-0008-1591-0767</w:t>
      </w:r>
    </w:p>
    <w:p w14:paraId="198B277E" w14:textId="77777777" w:rsidR="00F84E85" w:rsidRPr="00AB3D96" w:rsidRDefault="00F84E85" w:rsidP="00F84E85">
      <w:pPr>
        <w:spacing w:after="0" w:line="240" w:lineRule="auto"/>
        <w:ind w:firstLine="567"/>
        <w:jc w:val="center"/>
        <w:rPr>
          <w:rFonts w:ascii="Times New Roman" w:hAnsi="Times New Roman" w:cs="Times New Roman"/>
          <w:sz w:val="24"/>
          <w:szCs w:val="24"/>
        </w:rPr>
      </w:pPr>
    </w:p>
    <w:p w14:paraId="5B2D69DD" w14:textId="0E091909" w:rsidR="00F84E85" w:rsidRPr="004B2DC7" w:rsidRDefault="00A87C7E" w:rsidP="00F84E85">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Проблемы внедрения инновационных технологий по результатам</w:t>
      </w:r>
      <w:r w:rsidR="00F84E85" w:rsidRPr="004B2DC7">
        <w:rPr>
          <w:rFonts w:ascii="Times New Roman" w:hAnsi="Times New Roman" w:cs="Times New Roman"/>
          <w:b/>
          <w:bCs/>
          <w:sz w:val="24"/>
          <w:szCs w:val="24"/>
        </w:rPr>
        <w:t xml:space="preserve"> </w:t>
      </w:r>
      <w:proofErr w:type="spellStart"/>
      <w:r w:rsidR="00F84E85" w:rsidRPr="004B2DC7">
        <w:rPr>
          <w:rFonts w:ascii="Times New Roman" w:hAnsi="Times New Roman" w:cs="Times New Roman"/>
          <w:b/>
          <w:bCs/>
          <w:sz w:val="24"/>
          <w:szCs w:val="24"/>
        </w:rPr>
        <w:t>Foresight</w:t>
      </w:r>
      <w:proofErr w:type="spellEnd"/>
      <w:r w:rsidR="00F84E85" w:rsidRPr="004B2DC7">
        <w:rPr>
          <w:rFonts w:ascii="Times New Roman" w:hAnsi="Times New Roman" w:cs="Times New Roman"/>
          <w:b/>
          <w:bCs/>
          <w:sz w:val="24"/>
          <w:szCs w:val="24"/>
        </w:rPr>
        <w:t xml:space="preserve"> исследования</w:t>
      </w:r>
      <w:r>
        <w:rPr>
          <w:rFonts w:ascii="Times New Roman" w:hAnsi="Times New Roman" w:cs="Times New Roman"/>
          <w:b/>
          <w:bCs/>
          <w:sz w:val="24"/>
          <w:szCs w:val="24"/>
        </w:rPr>
        <w:t xml:space="preserve"> в Республике Казахстан</w:t>
      </w:r>
      <w:r w:rsidR="00F84E85" w:rsidRPr="004B2DC7">
        <w:rPr>
          <w:rFonts w:ascii="Times New Roman" w:hAnsi="Times New Roman" w:cs="Times New Roman"/>
          <w:b/>
          <w:bCs/>
          <w:sz w:val="24"/>
          <w:szCs w:val="24"/>
        </w:rPr>
        <w:t>.</w:t>
      </w:r>
    </w:p>
    <w:p w14:paraId="78432729" w14:textId="77777777" w:rsidR="00F84E85" w:rsidRPr="004B2DC7" w:rsidRDefault="00F84E85" w:rsidP="00F84E85">
      <w:pPr>
        <w:spacing w:after="0" w:line="240" w:lineRule="auto"/>
        <w:ind w:firstLine="567"/>
        <w:jc w:val="center"/>
        <w:rPr>
          <w:rFonts w:ascii="Times New Roman" w:hAnsi="Times New Roman" w:cs="Times New Roman"/>
          <w:b/>
          <w:bCs/>
          <w:sz w:val="24"/>
          <w:szCs w:val="24"/>
        </w:rPr>
      </w:pPr>
      <w:r w:rsidRPr="004B2DC7">
        <w:rPr>
          <w:rFonts w:ascii="Times New Roman" w:hAnsi="Times New Roman" w:cs="Times New Roman"/>
          <w:b/>
          <w:bCs/>
          <w:sz w:val="24"/>
          <w:szCs w:val="24"/>
        </w:rPr>
        <w:t xml:space="preserve"> </w:t>
      </w:r>
    </w:p>
    <w:p w14:paraId="4400B00D" w14:textId="77777777" w:rsidR="00F84E85" w:rsidRPr="004B2DC7" w:rsidRDefault="00F84E85" w:rsidP="00F84E85">
      <w:pPr>
        <w:spacing w:after="0" w:line="240" w:lineRule="auto"/>
        <w:ind w:firstLine="567"/>
        <w:jc w:val="center"/>
        <w:rPr>
          <w:rFonts w:ascii="Times New Roman" w:eastAsia="Calibri" w:hAnsi="Times New Roman" w:cs="Times New Roman"/>
          <w:sz w:val="24"/>
          <w:szCs w:val="24"/>
        </w:rPr>
      </w:pPr>
      <w:proofErr w:type="spellStart"/>
      <w:r w:rsidRPr="004B2DC7">
        <w:rPr>
          <w:rFonts w:ascii="Times New Roman" w:eastAsia="Calibri" w:hAnsi="Times New Roman" w:cs="Times New Roman"/>
          <w:sz w:val="24"/>
          <w:szCs w:val="24"/>
        </w:rPr>
        <w:t>Кулкаева</w:t>
      </w:r>
      <w:proofErr w:type="spellEnd"/>
      <w:r w:rsidRPr="004B2DC7">
        <w:rPr>
          <w:rFonts w:ascii="Times New Roman" w:eastAsia="Calibri" w:hAnsi="Times New Roman" w:cs="Times New Roman"/>
          <w:sz w:val="24"/>
          <w:szCs w:val="24"/>
        </w:rPr>
        <w:t xml:space="preserve"> Г.У.</w:t>
      </w:r>
      <w:r w:rsidRPr="004B2DC7">
        <w:rPr>
          <w:rFonts w:ascii="Times New Roman" w:eastAsia="Calibri" w:hAnsi="Times New Roman" w:cs="Times New Roman"/>
          <w:sz w:val="24"/>
          <w:szCs w:val="24"/>
          <w:vertAlign w:val="superscript"/>
        </w:rPr>
        <w:t>1</w:t>
      </w:r>
    </w:p>
    <w:p w14:paraId="4C55FC82" w14:textId="2CA00123" w:rsidR="00F84E85" w:rsidRDefault="00F84E85" w:rsidP="00F84E85">
      <w:pPr>
        <w:spacing w:after="0" w:line="240" w:lineRule="auto"/>
        <w:ind w:firstLine="567"/>
        <w:jc w:val="center"/>
        <w:rPr>
          <w:rFonts w:ascii="Times New Roman" w:hAnsi="Times New Roman" w:cs="Times New Roman"/>
          <w:sz w:val="24"/>
          <w:szCs w:val="24"/>
        </w:rPr>
      </w:pPr>
      <w:r w:rsidRPr="004B2DC7">
        <w:rPr>
          <w:rFonts w:ascii="Times New Roman" w:hAnsi="Times New Roman" w:cs="Times New Roman"/>
          <w:sz w:val="24"/>
          <w:szCs w:val="24"/>
        </w:rPr>
        <w:t xml:space="preserve">Председатель Правления РГП </w:t>
      </w:r>
      <w:r w:rsidRPr="004B2DC7">
        <w:rPr>
          <w:rFonts w:ascii="Times New Roman" w:hAnsi="Times New Roman" w:cs="Times New Roman"/>
          <w:sz w:val="24"/>
          <w:szCs w:val="24"/>
          <w:lang w:val="kk-KZ"/>
        </w:rPr>
        <w:t xml:space="preserve">на ПХВ </w:t>
      </w:r>
      <w:r w:rsidRPr="004B2DC7">
        <w:rPr>
          <w:rFonts w:ascii="Times New Roman" w:hAnsi="Times New Roman" w:cs="Times New Roman"/>
          <w:sz w:val="24"/>
          <w:szCs w:val="24"/>
        </w:rPr>
        <w:t>«Национальный научный центр развития здравоохранения», Астана, Казахстан</w:t>
      </w:r>
      <w:r w:rsidR="00505B63">
        <w:rPr>
          <w:rFonts w:ascii="Times New Roman" w:hAnsi="Times New Roman" w:cs="Times New Roman"/>
          <w:sz w:val="24"/>
          <w:szCs w:val="24"/>
        </w:rPr>
        <w:t xml:space="preserve">, </w:t>
      </w:r>
      <w:hyperlink r:id="rId8" w:history="1">
        <w:r w:rsidR="00505B63" w:rsidRPr="00952C6C">
          <w:rPr>
            <w:rStyle w:val="a3"/>
            <w:rFonts w:ascii="Times New Roman" w:hAnsi="Times New Roman" w:cs="Times New Roman"/>
            <w:sz w:val="24"/>
            <w:szCs w:val="24"/>
            <w:lang w:val="en-US"/>
          </w:rPr>
          <w:t>g</w:t>
        </w:r>
        <w:r w:rsidR="00505B63" w:rsidRPr="00505B63">
          <w:rPr>
            <w:rStyle w:val="a3"/>
            <w:rFonts w:ascii="Times New Roman" w:hAnsi="Times New Roman" w:cs="Times New Roman"/>
            <w:sz w:val="24"/>
            <w:szCs w:val="24"/>
          </w:rPr>
          <w:t>.</w:t>
        </w:r>
        <w:r w:rsidR="00505B63" w:rsidRPr="00952C6C">
          <w:rPr>
            <w:rStyle w:val="a3"/>
            <w:rFonts w:ascii="Times New Roman" w:hAnsi="Times New Roman" w:cs="Times New Roman"/>
            <w:sz w:val="24"/>
            <w:szCs w:val="24"/>
            <w:lang w:val="en-US"/>
          </w:rPr>
          <w:t>kulkayeva</w:t>
        </w:r>
        <w:r w:rsidR="00505B63" w:rsidRPr="00505B63">
          <w:rPr>
            <w:rStyle w:val="a3"/>
            <w:rFonts w:ascii="Times New Roman" w:hAnsi="Times New Roman" w:cs="Times New Roman"/>
            <w:sz w:val="24"/>
            <w:szCs w:val="24"/>
          </w:rPr>
          <w:t>@</w:t>
        </w:r>
        <w:r w:rsidR="00505B63" w:rsidRPr="00952C6C">
          <w:rPr>
            <w:rStyle w:val="a3"/>
            <w:rFonts w:ascii="Times New Roman" w:hAnsi="Times New Roman" w:cs="Times New Roman"/>
            <w:sz w:val="24"/>
            <w:szCs w:val="24"/>
            <w:lang w:val="en-US"/>
          </w:rPr>
          <w:t>nrchd</w:t>
        </w:r>
        <w:r w:rsidR="00505B63" w:rsidRPr="00505B63">
          <w:rPr>
            <w:rStyle w:val="a3"/>
            <w:rFonts w:ascii="Times New Roman" w:hAnsi="Times New Roman" w:cs="Times New Roman"/>
            <w:sz w:val="24"/>
            <w:szCs w:val="24"/>
          </w:rPr>
          <w:t>.</w:t>
        </w:r>
        <w:proofErr w:type="spellStart"/>
        <w:r w:rsidR="00505B63" w:rsidRPr="00952C6C">
          <w:rPr>
            <w:rStyle w:val="a3"/>
            <w:rFonts w:ascii="Times New Roman" w:hAnsi="Times New Roman" w:cs="Times New Roman"/>
            <w:sz w:val="24"/>
            <w:szCs w:val="24"/>
            <w:lang w:val="en-US"/>
          </w:rPr>
          <w:t>kz</w:t>
        </w:r>
        <w:proofErr w:type="spellEnd"/>
      </w:hyperlink>
    </w:p>
    <w:p w14:paraId="7CED0EBD" w14:textId="77777777" w:rsidR="00FE2796" w:rsidRPr="007D1877" w:rsidRDefault="00FE2796" w:rsidP="00FE2796">
      <w:pPr>
        <w:spacing w:after="0" w:line="240" w:lineRule="auto"/>
        <w:ind w:firstLine="567"/>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Табаров</w:t>
      </w:r>
      <w:proofErr w:type="spellEnd"/>
      <w:r w:rsidRPr="007D187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D1877">
        <w:rPr>
          <w:rFonts w:ascii="Times New Roman" w:eastAsia="Calibri" w:hAnsi="Times New Roman" w:cs="Times New Roman"/>
          <w:sz w:val="24"/>
          <w:szCs w:val="24"/>
        </w:rPr>
        <w:t>.</w:t>
      </w:r>
      <w:r>
        <w:rPr>
          <w:rFonts w:ascii="Times New Roman" w:eastAsia="Calibri" w:hAnsi="Times New Roman" w:cs="Times New Roman"/>
          <w:sz w:val="24"/>
          <w:szCs w:val="24"/>
        </w:rPr>
        <w:t>Б</w:t>
      </w:r>
      <w:r w:rsidRPr="007D1877">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t>2</w:t>
      </w:r>
    </w:p>
    <w:p w14:paraId="622A8D81" w14:textId="77777777" w:rsidR="00505B63" w:rsidRPr="00505B63" w:rsidRDefault="001F136F" w:rsidP="00505B63">
      <w:pPr>
        <w:spacing w:after="0" w:line="240" w:lineRule="auto"/>
        <w:ind w:firstLine="567"/>
        <w:jc w:val="center"/>
        <w:rPr>
          <w:rFonts w:ascii="Times New Roman" w:hAnsi="Times New Roman" w:cs="Times New Roman"/>
          <w:sz w:val="24"/>
          <w:szCs w:val="24"/>
        </w:rPr>
      </w:pPr>
      <w:r w:rsidRPr="001F136F">
        <w:rPr>
          <w:rFonts w:ascii="Times New Roman" w:hAnsi="Times New Roman" w:cs="Times New Roman"/>
          <w:sz w:val="24"/>
          <w:szCs w:val="24"/>
        </w:rPr>
        <w:t>Заместитель Председателя Правления РГП на ПХВ «Национальный научный центр развития здравоохранения», Астана, Казахстан</w:t>
      </w:r>
      <w:r w:rsidR="00505B63">
        <w:rPr>
          <w:rFonts w:ascii="Times New Roman" w:hAnsi="Times New Roman" w:cs="Times New Roman"/>
          <w:sz w:val="24"/>
          <w:szCs w:val="24"/>
        </w:rPr>
        <w:t xml:space="preserve">, </w:t>
      </w:r>
      <w:hyperlink r:id="rId9" w:history="1">
        <w:r w:rsidR="00505B63" w:rsidRPr="00952C6C">
          <w:rPr>
            <w:rStyle w:val="a3"/>
            <w:rFonts w:ascii="Times New Roman" w:hAnsi="Times New Roman" w:cs="Times New Roman"/>
            <w:sz w:val="24"/>
            <w:szCs w:val="24"/>
            <w:lang w:val="en-US"/>
          </w:rPr>
          <w:t>a</w:t>
        </w:r>
        <w:r w:rsidR="00505B63" w:rsidRPr="00505B63">
          <w:rPr>
            <w:rStyle w:val="a3"/>
            <w:rFonts w:ascii="Times New Roman" w:hAnsi="Times New Roman" w:cs="Times New Roman"/>
            <w:sz w:val="24"/>
            <w:szCs w:val="24"/>
          </w:rPr>
          <w:t>.</w:t>
        </w:r>
        <w:r w:rsidR="00505B63" w:rsidRPr="00952C6C">
          <w:rPr>
            <w:rStyle w:val="a3"/>
            <w:rFonts w:ascii="Times New Roman" w:hAnsi="Times New Roman" w:cs="Times New Roman"/>
            <w:sz w:val="24"/>
            <w:szCs w:val="24"/>
            <w:lang w:val="en-US"/>
          </w:rPr>
          <w:t>tabarov</w:t>
        </w:r>
        <w:r w:rsidR="00505B63" w:rsidRPr="00505B63">
          <w:rPr>
            <w:rStyle w:val="a3"/>
            <w:rFonts w:ascii="Times New Roman" w:hAnsi="Times New Roman" w:cs="Times New Roman"/>
            <w:sz w:val="24"/>
            <w:szCs w:val="24"/>
          </w:rPr>
          <w:t>@</w:t>
        </w:r>
        <w:r w:rsidR="00505B63" w:rsidRPr="00952C6C">
          <w:rPr>
            <w:rStyle w:val="a3"/>
            <w:rFonts w:ascii="Times New Roman" w:hAnsi="Times New Roman" w:cs="Times New Roman"/>
            <w:sz w:val="24"/>
            <w:szCs w:val="24"/>
            <w:lang w:val="en-US"/>
          </w:rPr>
          <w:t>nrchd</w:t>
        </w:r>
        <w:r w:rsidR="00505B63" w:rsidRPr="00505B63">
          <w:rPr>
            <w:rStyle w:val="a3"/>
            <w:rFonts w:ascii="Times New Roman" w:hAnsi="Times New Roman" w:cs="Times New Roman"/>
            <w:sz w:val="24"/>
            <w:szCs w:val="24"/>
          </w:rPr>
          <w:t>.</w:t>
        </w:r>
        <w:proofErr w:type="spellStart"/>
        <w:r w:rsidR="00505B63" w:rsidRPr="00952C6C">
          <w:rPr>
            <w:rStyle w:val="a3"/>
            <w:rFonts w:ascii="Times New Roman" w:hAnsi="Times New Roman" w:cs="Times New Roman"/>
            <w:sz w:val="24"/>
            <w:szCs w:val="24"/>
            <w:lang w:val="en-US"/>
          </w:rPr>
          <w:t>kz</w:t>
        </w:r>
        <w:proofErr w:type="spellEnd"/>
      </w:hyperlink>
      <w:r w:rsidR="00505B63" w:rsidRPr="00505B63">
        <w:rPr>
          <w:rFonts w:ascii="Times New Roman" w:hAnsi="Times New Roman" w:cs="Times New Roman"/>
          <w:sz w:val="24"/>
          <w:szCs w:val="24"/>
        </w:rPr>
        <w:t>,</w:t>
      </w:r>
    </w:p>
    <w:p w14:paraId="11A6CB23" w14:textId="1095130B" w:rsidR="001F136F" w:rsidRPr="00AB3D96" w:rsidRDefault="00505B63" w:rsidP="00AB3D96">
      <w:pPr>
        <w:spacing w:after="0" w:line="240" w:lineRule="auto"/>
        <w:ind w:firstLine="567"/>
        <w:jc w:val="center"/>
        <w:rPr>
          <w:rFonts w:ascii="Times New Roman" w:hAnsi="Times New Roman" w:cs="Times New Roman"/>
          <w:sz w:val="24"/>
          <w:szCs w:val="24"/>
        </w:rPr>
      </w:pPr>
      <w:r w:rsidRPr="00CD0EDD">
        <w:rPr>
          <w:rFonts w:ascii="Times New Roman" w:hAnsi="Times New Roman" w:cs="Times New Roman"/>
          <w:sz w:val="24"/>
          <w:szCs w:val="24"/>
        </w:rPr>
        <w:t>0000-0001-5156-8489</w:t>
      </w:r>
    </w:p>
    <w:p w14:paraId="2711F530" w14:textId="1A74E5F6" w:rsidR="00FE2796" w:rsidRPr="007D1877" w:rsidRDefault="00FE2796" w:rsidP="00FE2796">
      <w:pPr>
        <w:spacing w:after="0" w:line="240" w:lineRule="auto"/>
        <w:ind w:firstLine="567"/>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Шайхиев</w:t>
      </w:r>
      <w:proofErr w:type="spellEnd"/>
      <w:r w:rsidRPr="007D1877">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7D1877">
        <w:rPr>
          <w:rFonts w:ascii="Times New Roman" w:eastAsia="Calibri" w:hAnsi="Times New Roman" w:cs="Times New Roman"/>
          <w:sz w:val="24"/>
          <w:szCs w:val="24"/>
        </w:rPr>
        <w:t>.</w:t>
      </w:r>
      <w:r>
        <w:rPr>
          <w:rFonts w:ascii="Times New Roman" w:eastAsia="Calibri" w:hAnsi="Times New Roman" w:cs="Times New Roman"/>
          <w:sz w:val="24"/>
          <w:szCs w:val="24"/>
        </w:rPr>
        <w:t>С</w:t>
      </w:r>
      <w:r w:rsidRPr="007D1877">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t>3</w:t>
      </w:r>
    </w:p>
    <w:p w14:paraId="7EC31B49" w14:textId="77777777" w:rsidR="00AB3D96" w:rsidRPr="00AB3D96" w:rsidRDefault="001F136F" w:rsidP="00AB3D96">
      <w:pPr>
        <w:spacing w:after="0" w:line="240" w:lineRule="auto"/>
        <w:ind w:firstLine="567"/>
        <w:jc w:val="center"/>
        <w:rPr>
          <w:rFonts w:ascii="Times New Roman" w:hAnsi="Times New Roman" w:cs="Times New Roman"/>
          <w:sz w:val="24"/>
          <w:szCs w:val="24"/>
        </w:rPr>
      </w:pPr>
      <w:r w:rsidRPr="001F136F">
        <w:rPr>
          <w:rFonts w:ascii="Times New Roman" w:hAnsi="Times New Roman" w:cs="Times New Roman"/>
          <w:sz w:val="24"/>
          <w:szCs w:val="24"/>
        </w:rPr>
        <w:t>Заместитель Председателя Правления РГП на ПХВ «Национальный научный центр развития здравоохранения», Астана, Казахстан</w:t>
      </w:r>
      <w:r w:rsidR="00AB3D96">
        <w:rPr>
          <w:rFonts w:ascii="Times New Roman" w:hAnsi="Times New Roman" w:cs="Times New Roman"/>
          <w:sz w:val="24"/>
          <w:szCs w:val="24"/>
        </w:rPr>
        <w:t xml:space="preserve">, </w:t>
      </w:r>
      <w:hyperlink r:id="rId10" w:history="1">
        <w:r w:rsidR="00AB3D96" w:rsidRPr="00952C6C">
          <w:rPr>
            <w:rStyle w:val="a3"/>
            <w:rFonts w:ascii="Times New Roman" w:hAnsi="Times New Roman" w:cs="Times New Roman"/>
            <w:sz w:val="24"/>
            <w:szCs w:val="24"/>
            <w:lang w:val="en-US"/>
          </w:rPr>
          <w:t>s</w:t>
        </w:r>
        <w:r w:rsidR="00AB3D96" w:rsidRPr="00AB3D96">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shaikhiyev</w:t>
        </w:r>
        <w:r w:rsidR="00AB3D96" w:rsidRPr="00AB3D96">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nrchd</w:t>
        </w:r>
        <w:r w:rsidR="00AB3D96" w:rsidRPr="00AB3D96">
          <w:rPr>
            <w:rStyle w:val="a3"/>
            <w:rFonts w:ascii="Times New Roman" w:hAnsi="Times New Roman" w:cs="Times New Roman"/>
            <w:sz w:val="24"/>
            <w:szCs w:val="24"/>
          </w:rPr>
          <w:t>.</w:t>
        </w:r>
        <w:proofErr w:type="spellStart"/>
        <w:r w:rsidR="00AB3D96" w:rsidRPr="00952C6C">
          <w:rPr>
            <w:rStyle w:val="a3"/>
            <w:rFonts w:ascii="Times New Roman" w:hAnsi="Times New Roman" w:cs="Times New Roman"/>
            <w:sz w:val="24"/>
            <w:szCs w:val="24"/>
            <w:lang w:val="en-US"/>
          </w:rPr>
          <w:t>kz</w:t>
        </w:r>
        <w:proofErr w:type="spellEnd"/>
      </w:hyperlink>
      <w:r w:rsidR="00AB3D96" w:rsidRPr="00AB3D96">
        <w:rPr>
          <w:rFonts w:ascii="Times New Roman" w:hAnsi="Times New Roman" w:cs="Times New Roman"/>
          <w:sz w:val="24"/>
          <w:szCs w:val="24"/>
        </w:rPr>
        <w:t>,</w:t>
      </w:r>
    </w:p>
    <w:p w14:paraId="112281EA" w14:textId="50EBFBA5" w:rsidR="001F136F" w:rsidRPr="00AB3D96" w:rsidRDefault="00AB3D96" w:rsidP="00AB3D96">
      <w:pPr>
        <w:spacing w:after="0" w:line="240" w:lineRule="auto"/>
        <w:ind w:firstLine="567"/>
        <w:jc w:val="center"/>
        <w:rPr>
          <w:rFonts w:ascii="Times New Roman" w:hAnsi="Times New Roman" w:cs="Times New Roman"/>
          <w:sz w:val="24"/>
          <w:szCs w:val="24"/>
        </w:rPr>
      </w:pPr>
      <w:r w:rsidRPr="00CD0EDD">
        <w:rPr>
          <w:rFonts w:ascii="Times New Roman" w:hAnsi="Times New Roman" w:cs="Times New Roman"/>
          <w:sz w:val="24"/>
          <w:szCs w:val="24"/>
        </w:rPr>
        <w:t>0009-0009-4165-0812</w:t>
      </w:r>
    </w:p>
    <w:p w14:paraId="55B7FB55" w14:textId="3E5EC9CC" w:rsidR="00F84E85" w:rsidRPr="004B2DC7" w:rsidRDefault="00F84E85" w:rsidP="00F84E85">
      <w:pPr>
        <w:spacing w:after="0" w:line="240" w:lineRule="auto"/>
        <w:ind w:firstLine="567"/>
        <w:jc w:val="center"/>
        <w:rPr>
          <w:rFonts w:ascii="Times New Roman" w:eastAsia="Calibri" w:hAnsi="Times New Roman" w:cs="Times New Roman"/>
          <w:sz w:val="24"/>
          <w:szCs w:val="24"/>
        </w:rPr>
      </w:pPr>
      <w:r w:rsidRPr="004B2DC7">
        <w:rPr>
          <w:rFonts w:ascii="Times New Roman" w:eastAsia="Calibri" w:hAnsi="Times New Roman" w:cs="Times New Roman"/>
          <w:sz w:val="24"/>
          <w:szCs w:val="24"/>
        </w:rPr>
        <w:t>Мурат А.</w:t>
      </w:r>
      <w:r w:rsidR="001F136F">
        <w:rPr>
          <w:rFonts w:ascii="Times New Roman" w:eastAsia="Calibri" w:hAnsi="Times New Roman" w:cs="Times New Roman"/>
          <w:sz w:val="24"/>
          <w:szCs w:val="24"/>
          <w:vertAlign w:val="superscript"/>
        </w:rPr>
        <w:t>4</w:t>
      </w:r>
    </w:p>
    <w:p w14:paraId="10D24CD4" w14:textId="77777777" w:rsidR="00312C1D" w:rsidRDefault="00F84E85" w:rsidP="00AB3D96">
      <w:pPr>
        <w:spacing w:after="0" w:line="240" w:lineRule="auto"/>
        <w:ind w:firstLine="567"/>
        <w:jc w:val="center"/>
        <w:rPr>
          <w:rFonts w:ascii="Times New Roman" w:hAnsi="Times New Roman" w:cs="Times New Roman"/>
          <w:sz w:val="24"/>
          <w:szCs w:val="24"/>
        </w:rPr>
      </w:pPr>
      <w:r w:rsidRPr="004B2DC7">
        <w:rPr>
          <w:rFonts w:ascii="Times New Roman" w:hAnsi="Times New Roman" w:cs="Times New Roman"/>
          <w:sz w:val="24"/>
          <w:szCs w:val="24"/>
        </w:rPr>
        <w:t>Директор департамента медицинской науки и образования РГП на ПХВ «Национальный научный центр развития здравоохранения», Астана, Казахстан</w:t>
      </w:r>
      <w:r w:rsidR="00AB3D96">
        <w:rPr>
          <w:rFonts w:ascii="Times New Roman" w:hAnsi="Times New Roman" w:cs="Times New Roman"/>
          <w:sz w:val="24"/>
          <w:szCs w:val="24"/>
        </w:rPr>
        <w:t xml:space="preserve">, </w:t>
      </w:r>
      <w:hyperlink r:id="rId11" w:history="1">
        <w:r w:rsidR="00AB3D96" w:rsidRPr="00952C6C">
          <w:rPr>
            <w:rStyle w:val="a3"/>
            <w:rFonts w:ascii="Times New Roman" w:hAnsi="Times New Roman" w:cs="Times New Roman"/>
            <w:sz w:val="24"/>
            <w:szCs w:val="24"/>
            <w:lang w:val="en-US"/>
          </w:rPr>
          <w:t>a</w:t>
        </w:r>
        <w:r w:rsidR="00AB3D96" w:rsidRPr="00952C6C">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murat</w:t>
        </w:r>
        <w:r w:rsidR="00AB3D96" w:rsidRPr="00952C6C">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nrchd</w:t>
        </w:r>
        <w:r w:rsidR="00AB3D96" w:rsidRPr="00952C6C">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kz</w:t>
        </w:r>
      </w:hyperlink>
      <w:r w:rsidR="00AB3D96">
        <w:rPr>
          <w:rFonts w:ascii="Times New Roman" w:hAnsi="Times New Roman" w:cs="Times New Roman"/>
          <w:sz w:val="24"/>
          <w:szCs w:val="24"/>
        </w:rPr>
        <w:t>,</w:t>
      </w:r>
    </w:p>
    <w:p w14:paraId="0E31CD97" w14:textId="63AD779A" w:rsidR="00F84E85" w:rsidRPr="004B2DC7" w:rsidRDefault="00AB3D96" w:rsidP="00AB3D96">
      <w:pPr>
        <w:spacing w:after="0" w:line="240" w:lineRule="auto"/>
        <w:ind w:firstLine="567"/>
        <w:jc w:val="center"/>
        <w:rPr>
          <w:rFonts w:ascii="Times New Roman" w:hAnsi="Times New Roman" w:cs="Times New Roman"/>
          <w:sz w:val="24"/>
          <w:szCs w:val="24"/>
        </w:rPr>
      </w:pPr>
      <w:r w:rsidRPr="00AB3D96">
        <w:rPr>
          <w:rFonts w:ascii="Times New Roman" w:hAnsi="Times New Roman" w:cs="Times New Roman"/>
          <w:sz w:val="24"/>
          <w:szCs w:val="24"/>
        </w:rPr>
        <w:t>0000-0001-7445-7677</w:t>
      </w:r>
    </w:p>
    <w:p w14:paraId="7092BD7B" w14:textId="55E3695D" w:rsidR="00F84E85" w:rsidRPr="004B2DC7" w:rsidRDefault="00F84E85" w:rsidP="00F84E85">
      <w:pPr>
        <w:spacing w:after="0" w:line="240" w:lineRule="auto"/>
        <w:ind w:firstLine="567"/>
        <w:jc w:val="center"/>
        <w:rPr>
          <w:rFonts w:ascii="Times New Roman" w:eastAsia="Calibri" w:hAnsi="Times New Roman" w:cs="Times New Roman"/>
          <w:sz w:val="24"/>
          <w:szCs w:val="24"/>
          <w:vertAlign w:val="superscript"/>
        </w:rPr>
      </w:pPr>
      <w:r w:rsidRPr="004B2DC7">
        <w:rPr>
          <w:rFonts w:ascii="Times New Roman" w:eastAsia="Calibri" w:hAnsi="Times New Roman" w:cs="Times New Roman"/>
          <w:sz w:val="24"/>
          <w:szCs w:val="24"/>
        </w:rPr>
        <w:t>Кулиев Р.С.</w:t>
      </w:r>
      <w:r w:rsidR="001F136F">
        <w:rPr>
          <w:rFonts w:ascii="Times New Roman" w:eastAsia="Calibri" w:hAnsi="Times New Roman" w:cs="Times New Roman"/>
          <w:sz w:val="24"/>
          <w:szCs w:val="24"/>
          <w:vertAlign w:val="superscript"/>
        </w:rPr>
        <w:t>5</w:t>
      </w:r>
    </w:p>
    <w:p w14:paraId="40F923A5" w14:textId="77777777" w:rsidR="00312C1D" w:rsidRDefault="00F84E85" w:rsidP="00312C1D">
      <w:pPr>
        <w:spacing w:after="0" w:line="240" w:lineRule="auto"/>
        <w:ind w:firstLine="567"/>
        <w:jc w:val="center"/>
        <w:rPr>
          <w:rFonts w:ascii="Times New Roman" w:hAnsi="Times New Roman" w:cs="Times New Roman"/>
          <w:sz w:val="24"/>
          <w:szCs w:val="24"/>
        </w:rPr>
      </w:pPr>
      <w:r w:rsidRPr="004B2DC7">
        <w:rPr>
          <w:rFonts w:ascii="Times New Roman" w:hAnsi="Times New Roman" w:cs="Times New Roman"/>
          <w:sz w:val="24"/>
          <w:szCs w:val="24"/>
        </w:rPr>
        <w:t>директор Отраслевого центра технологических компетенций РГП на ПХВ «Национальный научный центр развития здравоохранения», Астана, Казахстан</w:t>
      </w:r>
      <w:r w:rsidR="00AB3D96">
        <w:rPr>
          <w:rFonts w:ascii="Times New Roman" w:hAnsi="Times New Roman" w:cs="Times New Roman"/>
          <w:sz w:val="24"/>
          <w:szCs w:val="24"/>
        </w:rPr>
        <w:t xml:space="preserve">, </w:t>
      </w:r>
      <w:hyperlink r:id="rId12" w:history="1">
        <w:r w:rsidR="00AB3D96" w:rsidRPr="00952C6C">
          <w:rPr>
            <w:rStyle w:val="a3"/>
            <w:rFonts w:ascii="Times New Roman" w:hAnsi="Times New Roman" w:cs="Times New Roman"/>
            <w:sz w:val="24"/>
            <w:szCs w:val="24"/>
            <w:lang w:val="en-US"/>
          </w:rPr>
          <w:t>r</w:t>
        </w:r>
        <w:r w:rsidR="00AB3D96" w:rsidRPr="00AB3D96">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kyliev</w:t>
        </w:r>
        <w:r w:rsidR="00AB3D96" w:rsidRPr="00AB3D96">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nrchd</w:t>
        </w:r>
        <w:r w:rsidR="00AB3D96" w:rsidRPr="00AB3D96">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kz</w:t>
        </w:r>
      </w:hyperlink>
      <w:r w:rsidR="00AB3D96" w:rsidRPr="00AB3D96">
        <w:rPr>
          <w:rFonts w:ascii="Times New Roman" w:hAnsi="Times New Roman" w:cs="Times New Roman"/>
          <w:sz w:val="24"/>
          <w:szCs w:val="24"/>
        </w:rPr>
        <w:t xml:space="preserve">, </w:t>
      </w:r>
    </w:p>
    <w:p w14:paraId="5BA49186" w14:textId="367EFE93" w:rsidR="00F84E85" w:rsidRPr="004B2DC7" w:rsidRDefault="00AB3D96" w:rsidP="00312C1D">
      <w:pPr>
        <w:spacing w:after="0" w:line="240" w:lineRule="auto"/>
        <w:ind w:firstLine="567"/>
        <w:jc w:val="center"/>
        <w:rPr>
          <w:rFonts w:ascii="Times New Roman" w:hAnsi="Times New Roman" w:cs="Times New Roman"/>
          <w:sz w:val="24"/>
          <w:szCs w:val="24"/>
        </w:rPr>
      </w:pPr>
      <w:r w:rsidRPr="00AB3D96">
        <w:rPr>
          <w:rFonts w:ascii="Times New Roman" w:hAnsi="Times New Roman" w:cs="Times New Roman"/>
          <w:sz w:val="24"/>
          <w:szCs w:val="24"/>
        </w:rPr>
        <w:t>0009-0002-6408-4867</w:t>
      </w:r>
    </w:p>
    <w:p w14:paraId="434254F8" w14:textId="17DC8C68" w:rsidR="00F84E85" w:rsidRPr="004B2DC7" w:rsidRDefault="00F84E85" w:rsidP="00F84E85">
      <w:pPr>
        <w:spacing w:after="0" w:line="240" w:lineRule="auto"/>
        <w:ind w:firstLine="567"/>
        <w:jc w:val="center"/>
        <w:rPr>
          <w:rFonts w:ascii="Times New Roman" w:eastAsia="Calibri" w:hAnsi="Times New Roman" w:cs="Times New Roman"/>
          <w:sz w:val="24"/>
          <w:szCs w:val="24"/>
          <w:vertAlign w:val="superscript"/>
        </w:rPr>
      </w:pPr>
      <w:r w:rsidRPr="004B2DC7">
        <w:rPr>
          <w:rFonts w:ascii="Times New Roman" w:eastAsia="Calibri" w:hAnsi="Times New Roman" w:cs="Times New Roman"/>
          <w:sz w:val="24"/>
          <w:szCs w:val="24"/>
        </w:rPr>
        <w:t>Ардак М.</w:t>
      </w:r>
      <w:r w:rsidR="001F136F">
        <w:rPr>
          <w:rFonts w:ascii="Times New Roman" w:eastAsia="Calibri" w:hAnsi="Times New Roman" w:cs="Times New Roman"/>
          <w:sz w:val="24"/>
          <w:szCs w:val="24"/>
          <w:vertAlign w:val="superscript"/>
        </w:rPr>
        <w:t>6</w:t>
      </w:r>
    </w:p>
    <w:p w14:paraId="53CE45E5" w14:textId="77777777" w:rsidR="00312C1D" w:rsidRDefault="00F84E85" w:rsidP="00AB3D96">
      <w:pPr>
        <w:spacing w:after="0" w:line="240" w:lineRule="auto"/>
        <w:ind w:firstLine="567"/>
        <w:jc w:val="center"/>
        <w:rPr>
          <w:rFonts w:ascii="Times New Roman" w:hAnsi="Times New Roman" w:cs="Times New Roman"/>
          <w:sz w:val="24"/>
          <w:szCs w:val="24"/>
        </w:rPr>
      </w:pPr>
      <w:r w:rsidRPr="004B2DC7">
        <w:rPr>
          <w:rFonts w:ascii="Times New Roman" w:hAnsi="Times New Roman" w:cs="Times New Roman"/>
          <w:sz w:val="24"/>
          <w:szCs w:val="24"/>
        </w:rPr>
        <w:t>Главный специалист Отраслевого центра технологических компетенций РГП на ПХВ «Национальный научный центр развития здравоохранения», Астана, Казахстан</w:t>
      </w:r>
      <w:r w:rsidR="00AB3D96">
        <w:rPr>
          <w:rFonts w:ascii="Times New Roman" w:hAnsi="Times New Roman" w:cs="Times New Roman"/>
          <w:sz w:val="24"/>
          <w:szCs w:val="24"/>
        </w:rPr>
        <w:t xml:space="preserve">, </w:t>
      </w:r>
      <w:hyperlink r:id="rId13" w:history="1">
        <w:r w:rsidR="00AB3D96" w:rsidRPr="00952C6C">
          <w:rPr>
            <w:rStyle w:val="a3"/>
            <w:rFonts w:ascii="Times New Roman" w:hAnsi="Times New Roman" w:cs="Times New Roman"/>
            <w:sz w:val="24"/>
            <w:szCs w:val="24"/>
            <w:lang w:val="en-US"/>
          </w:rPr>
          <w:t>m</w:t>
        </w:r>
        <w:r w:rsidR="00AB3D96" w:rsidRPr="00AB3D96">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ardaq</w:t>
        </w:r>
        <w:r w:rsidR="00AB3D96" w:rsidRPr="00AB3D96">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nrchd</w:t>
        </w:r>
        <w:r w:rsidR="00AB3D96" w:rsidRPr="00AB3D96">
          <w:rPr>
            <w:rStyle w:val="a3"/>
            <w:rFonts w:ascii="Times New Roman" w:hAnsi="Times New Roman" w:cs="Times New Roman"/>
            <w:sz w:val="24"/>
            <w:szCs w:val="24"/>
          </w:rPr>
          <w:t>.</w:t>
        </w:r>
        <w:r w:rsidR="00AB3D96" w:rsidRPr="00952C6C">
          <w:rPr>
            <w:rStyle w:val="a3"/>
            <w:rFonts w:ascii="Times New Roman" w:hAnsi="Times New Roman" w:cs="Times New Roman"/>
            <w:sz w:val="24"/>
            <w:szCs w:val="24"/>
            <w:lang w:val="en-US"/>
          </w:rPr>
          <w:t>kz</w:t>
        </w:r>
      </w:hyperlink>
      <w:r w:rsidR="00AB3D96" w:rsidRPr="00AB3D96">
        <w:rPr>
          <w:rFonts w:ascii="Times New Roman" w:hAnsi="Times New Roman" w:cs="Times New Roman"/>
          <w:sz w:val="24"/>
          <w:szCs w:val="24"/>
        </w:rPr>
        <w:t>,</w:t>
      </w:r>
    </w:p>
    <w:p w14:paraId="5FBC6DAA" w14:textId="031EE89B" w:rsidR="00AB3D96" w:rsidRPr="0050298B" w:rsidRDefault="00AB3D96" w:rsidP="00AB3D96">
      <w:pPr>
        <w:spacing w:after="0" w:line="240" w:lineRule="auto"/>
        <w:ind w:firstLine="567"/>
        <w:jc w:val="center"/>
        <w:rPr>
          <w:rFonts w:ascii="Times New Roman" w:eastAsia="Calibri" w:hAnsi="Times New Roman" w:cs="Times New Roman"/>
          <w:sz w:val="24"/>
          <w:szCs w:val="24"/>
          <w:lang w:val="en-US"/>
        </w:rPr>
      </w:pPr>
      <w:r w:rsidRPr="0050298B">
        <w:rPr>
          <w:rFonts w:ascii="Times New Roman" w:hAnsi="Times New Roman" w:cs="Times New Roman"/>
          <w:sz w:val="24"/>
          <w:szCs w:val="24"/>
          <w:lang w:val="en-US"/>
        </w:rPr>
        <w:t>0009-0008-1591-0767</w:t>
      </w:r>
    </w:p>
    <w:p w14:paraId="16F8DB81" w14:textId="5AC80373" w:rsidR="00F84E85" w:rsidRPr="0050298B" w:rsidRDefault="00F84E85" w:rsidP="00F84E85">
      <w:pPr>
        <w:spacing w:after="0" w:line="240" w:lineRule="auto"/>
        <w:ind w:firstLine="567"/>
        <w:jc w:val="center"/>
        <w:rPr>
          <w:rFonts w:ascii="Times New Roman" w:hAnsi="Times New Roman" w:cs="Times New Roman"/>
          <w:sz w:val="24"/>
          <w:szCs w:val="24"/>
          <w:lang w:val="en-US"/>
        </w:rPr>
      </w:pPr>
    </w:p>
    <w:p w14:paraId="1FDFFD71" w14:textId="77777777" w:rsidR="00F84E85" w:rsidRPr="0050298B" w:rsidRDefault="00F84E85" w:rsidP="00F84E85">
      <w:pPr>
        <w:spacing w:after="0" w:line="240" w:lineRule="auto"/>
        <w:ind w:firstLine="567"/>
        <w:jc w:val="center"/>
        <w:rPr>
          <w:rFonts w:ascii="Times New Roman" w:eastAsia="Calibri" w:hAnsi="Times New Roman" w:cs="Times New Roman"/>
          <w:sz w:val="24"/>
          <w:szCs w:val="24"/>
          <w:vertAlign w:val="superscript"/>
          <w:lang w:val="en-US"/>
        </w:rPr>
      </w:pPr>
    </w:p>
    <w:p w14:paraId="1C9582FF" w14:textId="28E7B53B" w:rsidR="00E042B3" w:rsidRPr="0050298B" w:rsidRDefault="00F84E85" w:rsidP="00F84E85">
      <w:pPr>
        <w:spacing w:after="0" w:line="240" w:lineRule="auto"/>
        <w:ind w:firstLine="567"/>
        <w:jc w:val="center"/>
        <w:rPr>
          <w:rFonts w:ascii="Times New Roman" w:eastAsia="Calibri" w:hAnsi="Times New Roman" w:cs="Times New Roman"/>
          <w:sz w:val="24"/>
          <w:szCs w:val="24"/>
          <w:vertAlign w:val="superscript"/>
          <w:lang w:val="en-US"/>
        </w:rPr>
      </w:pPr>
      <w:r w:rsidRPr="0050298B">
        <w:rPr>
          <w:rFonts w:ascii="Times New Roman" w:eastAsia="Calibri" w:hAnsi="Times New Roman" w:cs="Times New Roman"/>
          <w:sz w:val="24"/>
          <w:szCs w:val="24"/>
          <w:vertAlign w:val="superscript"/>
          <w:lang w:val="en-US"/>
        </w:rPr>
        <w:t xml:space="preserve">                </w:t>
      </w:r>
    </w:p>
    <w:p w14:paraId="65167514" w14:textId="1399C042" w:rsidR="00CD0EDD" w:rsidRPr="007359FE" w:rsidRDefault="00CD0EDD" w:rsidP="00CD0EDD">
      <w:pPr>
        <w:pStyle w:val="a4"/>
        <w:jc w:val="both"/>
        <w:rPr>
          <w:rFonts w:ascii="Times New Roman" w:hAnsi="Times New Roman" w:cs="Times New Roman"/>
          <w:sz w:val="24"/>
          <w:szCs w:val="24"/>
          <w:lang w:val="en-US"/>
        </w:rPr>
      </w:pPr>
      <w:r w:rsidRPr="008F2361">
        <w:rPr>
          <w:rFonts w:ascii="Times New Roman" w:hAnsi="Times New Roman" w:cs="Times New Roman"/>
          <w:b/>
          <w:bCs/>
          <w:sz w:val="24"/>
          <w:szCs w:val="24"/>
          <w:lang w:val="en-US"/>
        </w:rPr>
        <w:t>Corresponding author:</w:t>
      </w:r>
      <w:r w:rsidRPr="008F2361">
        <w:rPr>
          <w:rFonts w:ascii="Times New Roman" w:hAnsi="Times New Roman" w:cs="Times New Roman"/>
          <w:sz w:val="24"/>
          <w:szCs w:val="24"/>
          <w:lang w:val="en-US"/>
        </w:rPr>
        <w:t xml:space="preserve"> </w:t>
      </w:r>
      <w:proofErr w:type="spellStart"/>
      <w:r w:rsidRPr="008F2361">
        <w:rPr>
          <w:rFonts w:ascii="Times New Roman" w:hAnsi="Times New Roman" w:cs="Times New Roman"/>
          <w:sz w:val="24"/>
          <w:szCs w:val="24"/>
          <w:lang w:val="en-US"/>
        </w:rPr>
        <w:t>Ardaq</w:t>
      </w:r>
      <w:proofErr w:type="spellEnd"/>
      <w:r w:rsidRPr="008F2361">
        <w:rPr>
          <w:rFonts w:ascii="Times New Roman" w:hAnsi="Times New Roman" w:cs="Times New Roman"/>
          <w:sz w:val="24"/>
          <w:szCs w:val="24"/>
          <w:lang w:val="en-US"/>
        </w:rPr>
        <w:t xml:space="preserve"> Merey, Chief Specialist of the Industrial Center of Technological Competencies of the RSE at the National Scientific Center for Health Development, Astana, Kazakhstan</w:t>
      </w:r>
    </w:p>
    <w:p w14:paraId="29965D41" w14:textId="71E477FC" w:rsidR="00CD0EDD" w:rsidRPr="008F2361" w:rsidRDefault="00CD0EDD" w:rsidP="00CD0EDD">
      <w:pPr>
        <w:pStyle w:val="a4"/>
        <w:jc w:val="both"/>
        <w:rPr>
          <w:rFonts w:ascii="Times New Roman" w:hAnsi="Times New Roman" w:cs="Times New Roman"/>
          <w:sz w:val="24"/>
          <w:szCs w:val="24"/>
          <w:lang w:val="en-US"/>
        </w:rPr>
      </w:pPr>
      <w:r w:rsidRPr="008F2361">
        <w:rPr>
          <w:rFonts w:ascii="Times New Roman" w:hAnsi="Times New Roman" w:cs="Times New Roman"/>
          <w:sz w:val="24"/>
          <w:szCs w:val="24"/>
          <w:lang w:val="en-US"/>
        </w:rPr>
        <w:t>Postal code: 010000</w:t>
      </w:r>
    </w:p>
    <w:p w14:paraId="08844A0D" w14:textId="0FE714B5" w:rsidR="00CD0EDD" w:rsidRPr="008F2361" w:rsidRDefault="00CD0EDD" w:rsidP="00CD0EDD">
      <w:pPr>
        <w:pStyle w:val="a4"/>
        <w:jc w:val="both"/>
        <w:rPr>
          <w:rFonts w:ascii="Times New Roman" w:hAnsi="Times New Roman" w:cs="Times New Roman"/>
          <w:sz w:val="24"/>
          <w:szCs w:val="24"/>
          <w:lang w:val="en-US"/>
        </w:rPr>
      </w:pPr>
      <w:r w:rsidRPr="008F2361">
        <w:rPr>
          <w:rFonts w:ascii="Times New Roman" w:hAnsi="Times New Roman" w:cs="Times New Roman"/>
          <w:sz w:val="24"/>
          <w:szCs w:val="24"/>
          <w:lang w:val="en-US"/>
        </w:rPr>
        <w:t xml:space="preserve">Address: </w:t>
      </w:r>
      <w:proofErr w:type="spellStart"/>
      <w:r w:rsidR="006B0AD8" w:rsidRPr="008F2361">
        <w:rPr>
          <w:rFonts w:ascii="Times New Roman" w:hAnsi="Times New Roman" w:cs="Times New Roman"/>
          <w:sz w:val="24"/>
          <w:szCs w:val="24"/>
          <w:lang w:val="en-US"/>
        </w:rPr>
        <w:t>Kunaev</w:t>
      </w:r>
      <w:proofErr w:type="spellEnd"/>
      <w:r w:rsidR="006B0AD8" w:rsidRPr="008F2361">
        <w:rPr>
          <w:rFonts w:ascii="Times New Roman" w:hAnsi="Times New Roman" w:cs="Times New Roman"/>
          <w:sz w:val="24"/>
          <w:szCs w:val="24"/>
          <w:lang w:val="en-US"/>
        </w:rPr>
        <w:t xml:space="preserve"> 5, 9</w:t>
      </w:r>
    </w:p>
    <w:p w14:paraId="56199A7B" w14:textId="06357B29" w:rsidR="00CD0EDD" w:rsidRPr="008F2361" w:rsidRDefault="00CD0EDD" w:rsidP="00CD0EDD">
      <w:pPr>
        <w:pStyle w:val="a4"/>
        <w:jc w:val="both"/>
        <w:rPr>
          <w:rFonts w:ascii="Times New Roman" w:hAnsi="Times New Roman" w:cs="Times New Roman"/>
          <w:sz w:val="24"/>
          <w:szCs w:val="24"/>
          <w:lang w:val="en-US"/>
        </w:rPr>
      </w:pPr>
      <w:r w:rsidRPr="008F2361">
        <w:rPr>
          <w:rFonts w:ascii="Times New Roman" w:hAnsi="Times New Roman" w:cs="Times New Roman"/>
          <w:sz w:val="24"/>
          <w:szCs w:val="24"/>
          <w:lang w:val="en-US"/>
        </w:rPr>
        <w:t xml:space="preserve">Phone: </w:t>
      </w:r>
      <w:r w:rsidR="006B0AD8" w:rsidRPr="008F2361">
        <w:rPr>
          <w:rFonts w:ascii="Times New Roman" w:hAnsi="Times New Roman" w:cs="Times New Roman"/>
          <w:sz w:val="24"/>
          <w:szCs w:val="24"/>
          <w:lang w:val="en-US"/>
        </w:rPr>
        <w:t>+77081054711</w:t>
      </w:r>
    </w:p>
    <w:p w14:paraId="04067413" w14:textId="3AA2673F" w:rsidR="009403C7" w:rsidRPr="007359FE" w:rsidRDefault="00CD0EDD" w:rsidP="00CD0EDD">
      <w:pPr>
        <w:pStyle w:val="a4"/>
        <w:jc w:val="both"/>
        <w:rPr>
          <w:rFonts w:ascii="Times New Roman" w:hAnsi="Times New Roman" w:cs="Times New Roman"/>
          <w:sz w:val="24"/>
          <w:szCs w:val="24"/>
          <w:lang w:val="en-US"/>
        </w:rPr>
      </w:pPr>
      <w:r w:rsidRPr="008F2361">
        <w:rPr>
          <w:rFonts w:ascii="Times New Roman" w:hAnsi="Times New Roman" w:cs="Times New Roman"/>
          <w:sz w:val="24"/>
          <w:szCs w:val="24"/>
          <w:lang w:val="en-US"/>
        </w:rPr>
        <w:t>E-mail:</w:t>
      </w:r>
      <w:r w:rsidRPr="008F2361">
        <w:rPr>
          <w:sz w:val="20"/>
          <w:szCs w:val="20"/>
          <w:lang w:val="en-US"/>
        </w:rPr>
        <w:t xml:space="preserve"> </w:t>
      </w:r>
      <w:r w:rsidRPr="008F2361">
        <w:rPr>
          <w:rFonts w:ascii="Times New Roman" w:hAnsi="Times New Roman" w:cs="Times New Roman"/>
          <w:sz w:val="24"/>
          <w:szCs w:val="24"/>
          <w:lang w:val="en-US"/>
        </w:rPr>
        <w:t>m.ardaq@nrchd.kz</w:t>
      </w:r>
    </w:p>
    <w:p w14:paraId="1E2F1CE5" w14:textId="77777777" w:rsidR="00F90E37" w:rsidRPr="0050298B" w:rsidRDefault="00F90E37" w:rsidP="007B03D0">
      <w:pPr>
        <w:pStyle w:val="1"/>
        <w:ind w:left="0"/>
        <w:rPr>
          <w:lang w:val="en-US"/>
        </w:rPr>
      </w:pPr>
    </w:p>
    <w:p w14:paraId="56359671" w14:textId="4F3202BA" w:rsidR="00CF1385" w:rsidRPr="00147494" w:rsidRDefault="00F90E37" w:rsidP="00F90E37">
      <w:pPr>
        <w:spacing w:after="0" w:line="240" w:lineRule="auto"/>
        <w:ind w:firstLine="567"/>
        <w:jc w:val="center"/>
        <w:rPr>
          <w:sz w:val="24"/>
          <w:szCs w:val="24"/>
          <w:lang w:val="en-US"/>
        </w:rPr>
      </w:pPr>
      <w:r w:rsidRPr="00F90E37">
        <w:rPr>
          <w:lang w:val="en-US"/>
        </w:rPr>
        <w:lastRenderedPageBreak/>
        <w:t xml:space="preserve"> </w:t>
      </w:r>
      <w:r w:rsidRPr="00147494">
        <w:rPr>
          <w:rFonts w:ascii="Times New Roman" w:hAnsi="Times New Roman" w:cs="Times New Roman"/>
          <w:b/>
          <w:bCs/>
          <w:sz w:val="28"/>
          <w:szCs w:val="28"/>
          <w:lang w:val="en-US"/>
        </w:rPr>
        <w:t>The challenges in implementing innovative technologies based on the results of Foresight research in the Republic of Kazakhstan.</w:t>
      </w:r>
      <w:r w:rsidRPr="00147494">
        <w:rPr>
          <w:sz w:val="24"/>
          <w:szCs w:val="24"/>
          <w:lang w:val="en-US"/>
        </w:rPr>
        <w:t xml:space="preserve"> </w:t>
      </w:r>
    </w:p>
    <w:p w14:paraId="55257A29" w14:textId="77777777" w:rsidR="00F90E37" w:rsidRPr="00147494" w:rsidRDefault="00F90E37" w:rsidP="00F90E37">
      <w:pPr>
        <w:spacing w:after="0" w:line="240" w:lineRule="auto"/>
        <w:ind w:firstLine="567"/>
        <w:jc w:val="center"/>
        <w:rPr>
          <w:rFonts w:ascii="Times New Roman" w:hAnsi="Times New Roman" w:cs="Times New Roman"/>
          <w:b/>
          <w:bCs/>
          <w:sz w:val="28"/>
          <w:szCs w:val="28"/>
          <w:lang w:val="en-US"/>
        </w:rPr>
      </w:pPr>
    </w:p>
    <w:p w14:paraId="0BD0194F" w14:textId="2697A93E" w:rsidR="007B03D0" w:rsidRDefault="007B03D0" w:rsidP="007B03D0">
      <w:pPr>
        <w:pStyle w:val="a4"/>
        <w:jc w:val="both"/>
        <w:rPr>
          <w:rFonts w:ascii="Times New Roman" w:hAnsi="Times New Roman" w:cs="Times New Roman"/>
          <w:sz w:val="28"/>
          <w:szCs w:val="28"/>
          <w:lang w:val="en-US"/>
        </w:rPr>
      </w:pPr>
      <w:r w:rsidRPr="007B03D0">
        <w:rPr>
          <w:rFonts w:ascii="Times New Roman" w:hAnsi="Times New Roman" w:cs="Times New Roman"/>
          <w:b/>
          <w:bCs/>
          <w:sz w:val="28"/>
          <w:szCs w:val="28"/>
          <w:lang w:val="en-US"/>
        </w:rPr>
        <w:t>Abstract</w:t>
      </w:r>
      <w:r>
        <w:rPr>
          <w:rFonts w:ascii="Times New Roman" w:hAnsi="Times New Roman" w:cs="Times New Roman"/>
          <w:b/>
          <w:bCs/>
          <w:sz w:val="28"/>
          <w:szCs w:val="28"/>
          <w:lang w:val="en-US"/>
        </w:rPr>
        <w:t>/ key messages</w:t>
      </w:r>
      <w:r w:rsidRPr="007B03D0">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7D1026" w:rsidRPr="007D1026">
        <w:rPr>
          <w:rFonts w:ascii="Times New Roman" w:hAnsi="Times New Roman" w:cs="Times New Roman"/>
          <w:sz w:val="28"/>
          <w:szCs w:val="28"/>
          <w:lang w:val="en-US"/>
        </w:rPr>
        <w:t>The article is devoted to the analysis of the problems of introducing innovative technologies into the practice of Kazakhstani healthcare and the development of practical recommendations for their solution. Based on the foresight study, key barriers were identified, such as the lack of information from developers, the lack of horizon scanning. The authors propose a set of measures to improve the effectiveness of the introduction of innovative technologies, including scanning the horizons of directions, scanning the horizons of technologies and the creation of technology transfer centers in research institutes and research centers to assist researchers and students in the implementation of innovative technologies. The proposed recommendations can be used to develop public health policy and improve the practical activities of medical organizations. This analytical note is intended for policy makers on the introduction of innovative technologies in healthcare, in order to make scientifically sound and effective decisions, as well as for interested healthcare professionals and the public in order to expand knowledge in the field of policy on the introduction of innovative technologies in medical organizations</w:t>
      </w:r>
      <w:r w:rsidR="00DE7D4E" w:rsidRPr="00DE7D4E">
        <w:rPr>
          <w:rFonts w:ascii="Times New Roman" w:hAnsi="Times New Roman" w:cs="Times New Roman"/>
          <w:sz w:val="28"/>
          <w:szCs w:val="28"/>
          <w:lang w:val="en-US"/>
        </w:rPr>
        <w:t>.</w:t>
      </w:r>
    </w:p>
    <w:p w14:paraId="602E2E3E" w14:textId="0429DC1E" w:rsidR="00AD4BE1" w:rsidRDefault="007B03D0" w:rsidP="007B03D0">
      <w:pPr>
        <w:pStyle w:val="a4"/>
        <w:jc w:val="both"/>
        <w:rPr>
          <w:rFonts w:ascii="Times New Roman" w:hAnsi="Times New Roman" w:cs="Times New Roman"/>
          <w:sz w:val="28"/>
          <w:szCs w:val="28"/>
          <w:lang w:val="en-US"/>
        </w:rPr>
      </w:pPr>
      <w:r>
        <w:rPr>
          <w:rFonts w:ascii="Times New Roman" w:hAnsi="Times New Roman" w:cs="Times New Roman"/>
          <w:b/>
          <w:bCs/>
          <w:sz w:val="28"/>
          <w:szCs w:val="28"/>
          <w:lang w:val="en-US"/>
        </w:rPr>
        <w:t>What is the problem?</w:t>
      </w:r>
      <w:r>
        <w:rPr>
          <w:rFonts w:ascii="Times New Roman" w:hAnsi="Times New Roman" w:cs="Times New Roman"/>
          <w:sz w:val="28"/>
          <w:szCs w:val="28"/>
          <w:lang w:val="en-US"/>
        </w:rPr>
        <w:t xml:space="preserve"> </w:t>
      </w:r>
      <w:r w:rsidR="007D1026" w:rsidRPr="007D1026">
        <w:rPr>
          <w:rFonts w:ascii="Times New Roman" w:hAnsi="Times New Roman" w:cs="Times New Roman"/>
          <w:sz w:val="28"/>
          <w:szCs w:val="28"/>
          <w:lang w:val="en-US"/>
        </w:rPr>
        <w:t>When considering the possibility of introducing new medical technology into healthcare, it is necessary to understand that the new technology should treat and diagnose more effectively than existing analogues, thereby benefiting the patient, the doctor and the healthcare system, as well as minimizing harm. Therefore, the decision on the introduction of medical technology should be made only after a thorough assessment of the benefits and risks. To facilitate this assessment, the foresight research method is used to make decisions involving all stakeholders. In Kazakhstan, decisions on the introduction of technology are made by the Ministry of Health after approval by developers and approval of the introduction of technology from such structures as the National Center for Drug Expertise, the National Scientific Center for Health Development and the Joint Commission on the Quality of Medical Services</w:t>
      </w:r>
      <w:r w:rsidR="00DE7D4E" w:rsidRPr="00DE7D4E">
        <w:rPr>
          <w:rFonts w:ascii="Times New Roman" w:hAnsi="Times New Roman" w:cs="Times New Roman"/>
          <w:sz w:val="28"/>
          <w:szCs w:val="28"/>
          <w:lang w:val="en-US"/>
        </w:rPr>
        <w:t>.</w:t>
      </w:r>
    </w:p>
    <w:p w14:paraId="427C20BE" w14:textId="77777777" w:rsidR="007B03D0" w:rsidRPr="007B03D0" w:rsidRDefault="007B03D0" w:rsidP="007B03D0">
      <w:pPr>
        <w:pStyle w:val="a4"/>
        <w:jc w:val="both"/>
        <w:rPr>
          <w:rFonts w:ascii="Times New Roman" w:hAnsi="Times New Roman" w:cs="Times New Roman"/>
          <w:b/>
          <w:bCs/>
          <w:sz w:val="28"/>
          <w:szCs w:val="28"/>
          <w:lang w:val="en-US"/>
        </w:rPr>
      </w:pPr>
      <w:r w:rsidRPr="007B03D0">
        <w:rPr>
          <w:rFonts w:ascii="Times New Roman" w:hAnsi="Times New Roman" w:cs="Times New Roman"/>
          <w:b/>
          <w:bCs/>
          <w:sz w:val="28"/>
          <w:szCs w:val="28"/>
          <w:lang w:val="en-US"/>
        </w:rPr>
        <w:t>Policy options:</w:t>
      </w:r>
    </w:p>
    <w:p w14:paraId="33FACB7E" w14:textId="47BC4F28" w:rsidR="007D1026" w:rsidRPr="007D1026" w:rsidRDefault="007D1026" w:rsidP="007D1026">
      <w:pPr>
        <w:pStyle w:val="a4"/>
        <w:jc w:val="both"/>
        <w:rPr>
          <w:rFonts w:ascii="Times New Roman" w:hAnsi="Times New Roman" w:cs="Times New Roman"/>
          <w:sz w:val="28"/>
          <w:szCs w:val="28"/>
          <w:lang w:val="en-US"/>
        </w:rPr>
      </w:pPr>
      <w:r w:rsidRPr="007D1026">
        <w:rPr>
          <w:rFonts w:ascii="Times New Roman" w:hAnsi="Times New Roman" w:cs="Times New Roman"/>
          <w:sz w:val="28"/>
          <w:szCs w:val="28"/>
          <w:lang w:val="en-US"/>
        </w:rPr>
        <w:t>Option 1. Scanning the horizons of innovative technologies before conducting an assessment of health technology</w:t>
      </w:r>
    </w:p>
    <w:p w14:paraId="375D7D03" w14:textId="77777777" w:rsidR="007D1026" w:rsidRPr="007D1026" w:rsidRDefault="007D1026" w:rsidP="007D1026">
      <w:pPr>
        <w:pStyle w:val="a4"/>
        <w:jc w:val="both"/>
        <w:rPr>
          <w:rFonts w:ascii="Times New Roman" w:hAnsi="Times New Roman" w:cs="Times New Roman"/>
          <w:sz w:val="28"/>
          <w:szCs w:val="28"/>
          <w:lang w:val="en-US"/>
        </w:rPr>
      </w:pPr>
      <w:r w:rsidRPr="007D1026">
        <w:rPr>
          <w:rFonts w:ascii="Times New Roman" w:hAnsi="Times New Roman" w:cs="Times New Roman"/>
          <w:sz w:val="28"/>
          <w:szCs w:val="28"/>
          <w:lang w:val="en-US"/>
        </w:rPr>
        <w:t>Option 2. Scanning the horizons of innovative directions before conducting an assessment of health technology</w:t>
      </w:r>
    </w:p>
    <w:p w14:paraId="0EA7C2BF" w14:textId="1891A692" w:rsidR="007B03D0" w:rsidRPr="007B03D0" w:rsidRDefault="007D1026" w:rsidP="007D1026">
      <w:pPr>
        <w:pStyle w:val="a4"/>
        <w:jc w:val="both"/>
        <w:rPr>
          <w:lang w:val="en-US"/>
        </w:rPr>
      </w:pPr>
      <w:r w:rsidRPr="007D1026">
        <w:rPr>
          <w:rFonts w:ascii="Times New Roman" w:hAnsi="Times New Roman" w:cs="Times New Roman"/>
          <w:sz w:val="28"/>
          <w:szCs w:val="28"/>
          <w:lang w:val="en-US"/>
        </w:rPr>
        <w:t>Option 3. Creation of technology transfer centers in research institutes and research centers to assist researchers and students in the implementation of innovative technologies</w:t>
      </w:r>
    </w:p>
    <w:p w14:paraId="51A91F10" w14:textId="77777777" w:rsidR="00AA722C" w:rsidRPr="00AA722C" w:rsidRDefault="007B03D0" w:rsidP="00AD4BE1">
      <w:pPr>
        <w:pStyle w:val="a4"/>
        <w:jc w:val="both"/>
        <w:rPr>
          <w:rFonts w:ascii="Times New Roman" w:hAnsi="Times New Roman" w:cs="Times New Roman"/>
          <w:sz w:val="28"/>
          <w:szCs w:val="28"/>
          <w:lang w:val="en-US"/>
        </w:rPr>
      </w:pPr>
      <w:r w:rsidRPr="007B03D0">
        <w:rPr>
          <w:rFonts w:ascii="Times New Roman" w:hAnsi="Times New Roman" w:cs="Times New Roman"/>
          <w:b/>
          <w:bCs/>
          <w:sz w:val="28"/>
          <w:szCs w:val="28"/>
          <w:lang w:val="en-US"/>
        </w:rPr>
        <w:t>Vision on the implementation of policy options</w:t>
      </w:r>
      <w:r>
        <w:rPr>
          <w:rFonts w:ascii="Times New Roman" w:hAnsi="Times New Roman" w:cs="Times New Roman"/>
          <w:b/>
          <w:bCs/>
          <w:sz w:val="28"/>
          <w:szCs w:val="28"/>
          <w:lang w:val="en-US"/>
        </w:rPr>
        <w:t>:</w:t>
      </w:r>
      <w:r w:rsidRPr="007B03D0">
        <w:rPr>
          <w:rFonts w:ascii="Times New Roman" w:hAnsi="Times New Roman" w:cs="Times New Roman"/>
          <w:b/>
          <w:bCs/>
          <w:sz w:val="28"/>
          <w:szCs w:val="28"/>
          <w:lang w:val="en-US"/>
        </w:rPr>
        <w:t xml:space="preserve"> </w:t>
      </w:r>
      <w:r w:rsidRPr="007B03D0">
        <w:rPr>
          <w:rFonts w:ascii="Times New Roman" w:hAnsi="Times New Roman" w:cs="Times New Roman"/>
          <w:sz w:val="28"/>
          <w:szCs w:val="28"/>
          <w:lang w:val="en-US"/>
        </w:rPr>
        <w:t xml:space="preserve"> </w:t>
      </w:r>
      <w:r w:rsidR="00436CBD" w:rsidRPr="00436CBD">
        <w:rPr>
          <w:rFonts w:ascii="Times New Roman" w:hAnsi="Times New Roman" w:cs="Times New Roman"/>
          <w:sz w:val="28"/>
          <w:szCs w:val="28"/>
          <w:lang w:val="en-US"/>
        </w:rPr>
        <w:t xml:space="preserve">In the context of the rapid development of medical technologies and the need to optimize healthcare costs in Kazakhstan, three strategic approaches to improving innovation have been proposed. The first approach suggests scanning the horizons of innovative directions for early identification of promising technologies and minimizing </w:t>
      </w:r>
      <w:r w:rsidR="00436CBD" w:rsidRPr="00436CBD">
        <w:rPr>
          <w:rFonts w:ascii="Times New Roman" w:hAnsi="Times New Roman" w:cs="Times New Roman"/>
          <w:sz w:val="28"/>
          <w:szCs w:val="28"/>
          <w:lang w:val="en-US"/>
        </w:rPr>
        <w:lastRenderedPageBreak/>
        <w:t>economic and clinical risks. The second approach suggests scanning the horizons of innovative technologies to identify promising technologies early and minimize economic and clinical risks. The third approach is aimed at creating technology transfer centers in research centers to provide educational and consulting support to researchers and students</w:t>
      </w:r>
      <w:r w:rsidR="00AA722C" w:rsidRPr="00AA722C">
        <w:rPr>
          <w:rFonts w:ascii="Times New Roman" w:hAnsi="Times New Roman" w:cs="Times New Roman"/>
          <w:sz w:val="28"/>
          <w:szCs w:val="28"/>
          <w:lang w:val="en-US"/>
        </w:rPr>
        <w:t>.</w:t>
      </w:r>
    </w:p>
    <w:p w14:paraId="6141429C" w14:textId="13D446B4" w:rsidR="00AA722C" w:rsidRPr="00AA722C" w:rsidRDefault="00AD4BE1" w:rsidP="00AD4BE1">
      <w:pPr>
        <w:pStyle w:val="a4"/>
        <w:jc w:val="both"/>
        <w:rPr>
          <w:rFonts w:ascii="Times New Roman" w:hAnsi="Times New Roman" w:cs="Times New Roman"/>
          <w:sz w:val="28"/>
          <w:szCs w:val="28"/>
          <w:lang w:val="en-US"/>
        </w:rPr>
      </w:pPr>
      <w:r w:rsidRPr="00AD4BE1">
        <w:rPr>
          <w:rFonts w:ascii="Times New Roman" w:hAnsi="Times New Roman" w:cs="Times New Roman"/>
          <w:b/>
          <w:bCs/>
          <w:sz w:val="28"/>
          <w:szCs w:val="28"/>
          <w:lang w:val="en-US"/>
        </w:rPr>
        <w:t>Keywords:</w:t>
      </w:r>
      <w:r w:rsidRPr="00AD4BE1">
        <w:rPr>
          <w:rFonts w:ascii="Times New Roman" w:hAnsi="Times New Roman" w:cs="Times New Roman"/>
          <w:sz w:val="28"/>
          <w:szCs w:val="28"/>
          <w:lang w:val="en-US"/>
        </w:rPr>
        <w:t xml:space="preserve"> innovative technologies, biomedical </w:t>
      </w:r>
      <w:r w:rsidRPr="00AA722C">
        <w:rPr>
          <w:rFonts w:ascii="Times New Roman" w:hAnsi="Times New Roman" w:cs="Times New Roman"/>
          <w:sz w:val="28"/>
          <w:szCs w:val="28"/>
          <w:lang w:val="en-US"/>
        </w:rPr>
        <w:t>technologies, technologies using artificial intelligence.</w:t>
      </w:r>
    </w:p>
    <w:p w14:paraId="0A13FC23" w14:textId="77777777" w:rsidR="00AA722C" w:rsidRPr="00AA722C" w:rsidRDefault="00AA722C" w:rsidP="00AD4BE1">
      <w:pPr>
        <w:pStyle w:val="a4"/>
        <w:jc w:val="both"/>
        <w:rPr>
          <w:rFonts w:ascii="Times New Roman" w:hAnsi="Times New Roman" w:cs="Times New Roman"/>
          <w:sz w:val="32"/>
          <w:szCs w:val="32"/>
          <w:lang w:val="en-US"/>
        </w:rPr>
      </w:pPr>
    </w:p>
    <w:p w14:paraId="563178AD" w14:textId="77777777" w:rsidR="001E6019" w:rsidRPr="0050298B" w:rsidRDefault="001E6019" w:rsidP="001E6019">
      <w:pPr>
        <w:spacing w:after="0" w:line="240" w:lineRule="auto"/>
        <w:ind w:firstLine="567"/>
        <w:jc w:val="center"/>
        <w:rPr>
          <w:rFonts w:ascii="Times New Roman" w:hAnsi="Times New Roman" w:cs="Times New Roman"/>
          <w:sz w:val="28"/>
          <w:szCs w:val="28"/>
          <w:lang w:val="en-US"/>
        </w:rPr>
      </w:pPr>
      <w:proofErr w:type="spellStart"/>
      <w:r w:rsidRPr="00147494">
        <w:rPr>
          <w:rFonts w:ascii="Times New Roman" w:hAnsi="Times New Roman" w:cs="Times New Roman"/>
          <w:b/>
          <w:bCs/>
          <w:sz w:val="28"/>
          <w:szCs w:val="28"/>
        </w:rPr>
        <w:t>Қазақстан</w:t>
      </w:r>
      <w:proofErr w:type="spellEnd"/>
      <w:r w:rsidRPr="0050298B">
        <w:rPr>
          <w:rFonts w:ascii="Times New Roman" w:hAnsi="Times New Roman" w:cs="Times New Roman"/>
          <w:b/>
          <w:bCs/>
          <w:sz w:val="28"/>
          <w:szCs w:val="28"/>
          <w:lang w:val="en-US"/>
        </w:rPr>
        <w:t xml:space="preserve"> </w:t>
      </w:r>
      <w:proofErr w:type="spellStart"/>
      <w:r w:rsidRPr="00147494">
        <w:rPr>
          <w:rFonts w:ascii="Times New Roman" w:hAnsi="Times New Roman" w:cs="Times New Roman"/>
          <w:b/>
          <w:bCs/>
          <w:sz w:val="28"/>
          <w:szCs w:val="28"/>
        </w:rPr>
        <w:t>Республикасында</w:t>
      </w:r>
      <w:proofErr w:type="spellEnd"/>
      <w:r w:rsidRPr="0050298B">
        <w:rPr>
          <w:rFonts w:ascii="Times New Roman" w:hAnsi="Times New Roman" w:cs="Times New Roman"/>
          <w:b/>
          <w:bCs/>
          <w:sz w:val="28"/>
          <w:szCs w:val="28"/>
          <w:lang w:val="en-US"/>
        </w:rPr>
        <w:t xml:space="preserve"> </w:t>
      </w:r>
      <w:r w:rsidRPr="00147494">
        <w:rPr>
          <w:rFonts w:ascii="Times New Roman" w:hAnsi="Times New Roman" w:cs="Times New Roman"/>
          <w:b/>
          <w:bCs/>
          <w:sz w:val="28"/>
          <w:szCs w:val="28"/>
          <w:lang w:val="en-US"/>
        </w:rPr>
        <w:t>foresight</w:t>
      </w:r>
      <w:r w:rsidRPr="0050298B">
        <w:rPr>
          <w:rFonts w:ascii="Times New Roman" w:hAnsi="Times New Roman" w:cs="Times New Roman"/>
          <w:b/>
          <w:bCs/>
          <w:sz w:val="28"/>
          <w:szCs w:val="28"/>
          <w:lang w:val="en-US"/>
        </w:rPr>
        <w:t xml:space="preserve"> </w:t>
      </w:r>
      <w:proofErr w:type="spellStart"/>
      <w:r w:rsidRPr="00147494">
        <w:rPr>
          <w:rFonts w:ascii="Times New Roman" w:hAnsi="Times New Roman" w:cs="Times New Roman"/>
          <w:b/>
          <w:bCs/>
          <w:sz w:val="28"/>
          <w:szCs w:val="28"/>
        </w:rPr>
        <w:t>зерттеу</w:t>
      </w:r>
      <w:proofErr w:type="spellEnd"/>
      <w:r w:rsidRPr="0050298B">
        <w:rPr>
          <w:rFonts w:ascii="Times New Roman" w:hAnsi="Times New Roman" w:cs="Times New Roman"/>
          <w:b/>
          <w:bCs/>
          <w:sz w:val="28"/>
          <w:szCs w:val="28"/>
          <w:lang w:val="en-US"/>
        </w:rPr>
        <w:t xml:space="preserve"> </w:t>
      </w:r>
      <w:proofErr w:type="spellStart"/>
      <w:r w:rsidRPr="00147494">
        <w:rPr>
          <w:rFonts w:ascii="Times New Roman" w:hAnsi="Times New Roman" w:cs="Times New Roman"/>
          <w:b/>
          <w:bCs/>
          <w:sz w:val="28"/>
          <w:szCs w:val="28"/>
        </w:rPr>
        <w:t>нәтижелері</w:t>
      </w:r>
      <w:proofErr w:type="spellEnd"/>
      <w:r w:rsidRPr="0050298B">
        <w:rPr>
          <w:rFonts w:ascii="Times New Roman" w:hAnsi="Times New Roman" w:cs="Times New Roman"/>
          <w:b/>
          <w:bCs/>
          <w:sz w:val="28"/>
          <w:szCs w:val="28"/>
          <w:lang w:val="en-US"/>
        </w:rPr>
        <w:t xml:space="preserve"> </w:t>
      </w:r>
      <w:proofErr w:type="spellStart"/>
      <w:r w:rsidRPr="00147494">
        <w:rPr>
          <w:rFonts w:ascii="Times New Roman" w:hAnsi="Times New Roman" w:cs="Times New Roman"/>
          <w:b/>
          <w:bCs/>
          <w:sz w:val="28"/>
          <w:szCs w:val="28"/>
        </w:rPr>
        <w:t>бойынша</w:t>
      </w:r>
      <w:proofErr w:type="spellEnd"/>
      <w:r w:rsidRPr="0050298B">
        <w:rPr>
          <w:rFonts w:ascii="Times New Roman" w:hAnsi="Times New Roman" w:cs="Times New Roman"/>
          <w:b/>
          <w:bCs/>
          <w:sz w:val="28"/>
          <w:szCs w:val="28"/>
          <w:lang w:val="en-US"/>
        </w:rPr>
        <w:t xml:space="preserve"> </w:t>
      </w:r>
      <w:proofErr w:type="spellStart"/>
      <w:r w:rsidRPr="00147494">
        <w:rPr>
          <w:rFonts w:ascii="Times New Roman" w:hAnsi="Times New Roman" w:cs="Times New Roman"/>
          <w:b/>
          <w:bCs/>
          <w:sz w:val="28"/>
          <w:szCs w:val="28"/>
        </w:rPr>
        <w:t>инновациялық</w:t>
      </w:r>
      <w:proofErr w:type="spellEnd"/>
      <w:r w:rsidRPr="0050298B">
        <w:rPr>
          <w:rFonts w:ascii="Times New Roman" w:hAnsi="Times New Roman" w:cs="Times New Roman"/>
          <w:b/>
          <w:bCs/>
          <w:sz w:val="28"/>
          <w:szCs w:val="28"/>
          <w:lang w:val="en-US"/>
        </w:rPr>
        <w:t xml:space="preserve"> </w:t>
      </w:r>
      <w:proofErr w:type="spellStart"/>
      <w:r w:rsidRPr="00147494">
        <w:rPr>
          <w:rFonts w:ascii="Times New Roman" w:hAnsi="Times New Roman" w:cs="Times New Roman"/>
          <w:b/>
          <w:bCs/>
          <w:sz w:val="28"/>
          <w:szCs w:val="28"/>
        </w:rPr>
        <w:t>технологияларды</w:t>
      </w:r>
      <w:proofErr w:type="spellEnd"/>
      <w:r w:rsidRPr="0050298B">
        <w:rPr>
          <w:rFonts w:ascii="Times New Roman" w:hAnsi="Times New Roman" w:cs="Times New Roman"/>
          <w:b/>
          <w:bCs/>
          <w:sz w:val="28"/>
          <w:szCs w:val="28"/>
          <w:lang w:val="en-US"/>
        </w:rPr>
        <w:t xml:space="preserve"> </w:t>
      </w:r>
      <w:proofErr w:type="spellStart"/>
      <w:r w:rsidRPr="00147494">
        <w:rPr>
          <w:rFonts w:ascii="Times New Roman" w:hAnsi="Times New Roman" w:cs="Times New Roman"/>
          <w:b/>
          <w:bCs/>
          <w:sz w:val="28"/>
          <w:szCs w:val="28"/>
        </w:rPr>
        <w:t>енгізу</w:t>
      </w:r>
      <w:proofErr w:type="spellEnd"/>
      <w:r w:rsidRPr="0050298B">
        <w:rPr>
          <w:rFonts w:ascii="Times New Roman" w:hAnsi="Times New Roman" w:cs="Times New Roman"/>
          <w:b/>
          <w:bCs/>
          <w:sz w:val="28"/>
          <w:szCs w:val="28"/>
          <w:lang w:val="en-US"/>
        </w:rPr>
        <w:t xml:space="preserve"> </w:t>
      </w:r>
      <w:proofErr w:type="spellStart"/>
      <w:r w:rsidRPr="00147494">
        <w:rPr>
          <w:rFonts w:ascii="Times New Roman" w:hAnsi="Times New Roman" w:cs="Times New Roman"/>
          <w:b/>
          <w:bCs/>
          <w:sz w:val="28"/>
          <w:szCs w:val="28"/>
        </w:rPr>
        <w:t>мәселелері</w:t>
      </w:r>
      <w:proofErr w:type="spellEnd"/>
      <w:r w:rsidRPr="0050298B">
        <w:rPr>
          <w:rFonts w:ascii="Times New Roman" w:hAnsi="Times New Roman" w:cs="Times New Roman"/>
          <w:b/>
          <w:bCs/>
          <w:sz w:val="28"/>
          <w:szCs w:val="28"/>
          <w:lang w:val="en-US"/>
        </w:rPr>
        <w:t>.</w:t>
      </w:r>
    </w:p>
    <w:p w14:paraId="539D5778" w14:textId="77777777" w:rsidR="001E6019" w:rsidRPr="0050298B" w:rsidRDefault="001E6019" w:rsidP="00AD4BE1">
      <w:pPr>
        <w:pStyle w:val="a4"/>
        <w:jc w:val="both"/>
        <w:rPr>
          <w:rFonts w:ascii="Times New Roman" w:hAnsi="Times New Roman" w:cs="Times New Roman"/>
          <w:sz w:val="28"/>
          <w:szCs w:val="28"/>
          <w:lang w:val="en-US"/>
        </w:rPr>
      </w:pPr>
    </w:p>
    <w:p w14:paraId="5D0F698E" w14:textId="135B3A68" w:rsidR="00300216" w:rsidRPr="0050298B" w:rsidRDefault="00300216" w:rsidP="00AD4BE1">
      <w:pPr>
        <w:pStyle w:val="a4"/>
        <w:jc w:val="both"/>
        <w:rPr>
          <w:rFonts w:ascii="Times New Roman" w:hAnsi="Times New Roman" w:cs="Times New Roman"/>
          <w:sz w:val="28"/>
          <w:szCs w:val="28"/>
          <w:lang w:val="en-US"/>
        </w:rPr>
      </w:pPr>
      <w:proofErr w:type="spellStart"/>
      <w:r w:rsidRPr="00300216">
        <w:rPr>
          <w:rFonts w:ascii="Times New Roman" w:hAnsi="Times New Roman" w:cs="Times New Roman"/>
          <w:b/>
          <w:bCs/>
          <w:sz w:val="28"/>
          <w:szCs w:val="28"/>
        </w:rPr>
        <w:t>Түйіндеме</w:t>
      </w:r>
      <w:proofErr w:type="spellEnd"/>
      <w:r w:rsidRPr="0050298B">
        <w:rPr>
          <w:rFonts w:ascii="Times New Roman" w:hAnsi="Times New Roman" w:cs="Times New Roman"/>
          <w:b/>
          <w:bCs/>
          <w:sz w:val="28"/>
          <w:szCs w:val="28"/>
          <w:lang w:val="en-US"/>
        </w:rPr>
        <w:t xml:space="preserve"> / </w:t>
      </w:r>
      <w:proofErr w:type="spellStart"/>
      <w:r w:rsidRPr="00300216">
        <w:rPr>
          <w:rFonts w:ascii="Times New Roman" w:hAnsi="Times New Roman" w:cs="Times New Roman"/>
          <w:b/>
          <w:bCs/>
          <w:sz w:val="28"/>
          <w:szCs w:val="28"/>
        </w:rPr>
        <w:t>негізгі</w:t>
      </w:r>
      <w:proofErr w:type="spellEnd"/>
      <w:r w:rsidRPr="0050298B">
        <w:rPr>
          <w:rFonts w:ascii="Times New Roman" w:hAnsi="Times New Roman" w:cs="Times New Roman"/>
          <w:b/>
          <w:bCs/>
          <w:sz w:val="28"/>
          <w:szCs w:val="28"/>
          <w:lang w:val="en-US"/>
        </w:rPr>
        <w:t xml:space="preserve"> </w:t>
      </w:r>
      <w:proofErr w:type="spellStart"/>
      <w:r w:rsidRPr="00300216">
        <w:rPr>
          <w:rFonts w:ascii="Times New Roman" w:hAnsi="Times New Roman" w:cs="Times New Roman"/>
          <w:b/>
          <w:bCs/>
          <w:sz w:val="28"/>
          <w:szCs w:val="28"/>
        </w:rPr>
        <w:t>ережелер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Мақала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қазақстандық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денсаулық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сақтау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практикасына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инновациялық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технологияларды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проблемаларын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талдауға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және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оларды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шешу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үшін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практикалық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ұсынымдар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әзірлеуге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арналған</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Форсайт</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зерттеуінің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негізінде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әзірлеушілерде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ақпараттың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жетіспеуі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көкжиектерді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сканерлеудің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болмауы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сияқты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негізгі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кедергілер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анықталды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Авторлар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инновациялық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технологияларды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енгізуде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ғылыми</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қызметкерлер</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мен</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студенттерге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көмектесу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үшін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ғылыми</w:t>
      </w:r>
      <w:proofErr w:type="spellEnd"/>
      <w:r w:rsidRPr="0050298B">
        <w:rPr>
          <w:rFonts w:ascii="Times New Roman" w:hAnsi="Times New Roman" w:cs="Times New Roman"/>
          <w:sz w:val="28"/>
          <w:szCs w:val="28"/>
          <w:lang w:val="en-US"/>
        </w:rPr>
        <w:t>-</w:t>
      </w:r>
      <w:proofErr w:type="spellStart"/>
      <w:r w:rsidRPr="00300216">
        <w:rPr>
          <w:rFonts w:ascii="Times New Roman" w:hAnsi="Times New Roman" w:cs="Times New Roman"/>
          <w:sz w:val="28"/>
          <w:szCs w:val="28"/>
        </w:rPr>
        <w:t>зерттеу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институттары</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мен</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ғылыми</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орталықтарда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бағыт</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көкжиегін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сканерлеуді</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технология</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көкжиегін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сканерлеуді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және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технологиялар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трансфері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орталықтарын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құруды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қоса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алғанда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инновациялық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технологияларды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енгізудің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тиімділігін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арттыру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үшін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шаралар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кешенін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ұсынады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Ұсынылған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ұсынымдар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Денсаулық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сақтау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саласындағы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мемлекеттік</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саясатты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әзірлеу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және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медициналық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ұйымдардың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практикалық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қызметін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жетілдіру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үшін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пайдаланылуы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мүмкін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Бұл</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талдамалық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жазба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ғылыми</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негізделген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және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тиімді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шешімдер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қабылдау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мақсатында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Денсаулық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сақтау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саласына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инновациялық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технологияларды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мәселелері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бойынша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саяси</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шешімдер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қабылдайтын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адамдарға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сондай</w:t>
      </w:r>
      <w:proofErr w:type="spellEnd"/>
      <w:r w:rsidRPr="0050298B">
        <w:rPr>
          <w:rFonts w:ascii="Times New Roman" w:hAnsi="Times New Roman" w:cs="Times New Roman"/>
          <w:sz w:val="28"/>
          <w:szCs w:val="28"/>
          <w:lang w:val="en-US"/>
        </w:rPr>
        <w:t>-</w:t>
      </w:r>
      <w:proofErr w:type="spellStart"/>
      <w:r w:rsidRPr="00300216">
        <w:rPr>
          <w:rFonts w:ascii="Times New Roman" w:hAnsi="Times New Roman" w:cs="Times New Roman"/>
          <w:sz w:val="28"/>
          <w:szCs w:val="28"/>
        </w:rPr>
        <w:t>ақ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медициналық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ұйымдарға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инновациялық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технологияларды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жөніндегі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саясат</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саласындағы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білімді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кеңейту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мақсатында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Денсаулық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сақтау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саласындағы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мүдделі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мамандар</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мен</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халыққа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арналған</w:t>
      </w:r>
      <w:proofErr w:type="spellEnd"/>
      <w:r w:rsidRPr="0050298B">
        <w:rPr>
          <w:rFonts w:ascii="Times New Roman" w:hAnsi="Times New Roman" w:cs="Times New Roman"/>
          <w:sz w:val="28"/>
          <w:szCs w:val="28"/>
          <w:lang w:val="en-US"/>
        </w:rPr>
        <w:t>.</w:t>
      </w:r>
    </w:p>
    <w:p w14:paraId="1292A7AE" w14:textId="5B3023E6" w:rsidR="00300216" w:rsidRPr="0050298B" w:rsidRDefault="00300216" w:rsidP="00300216">
      <w:pPr>
        <w:pStyle w:val="a4"/>
        <w:jc w:val="both"/>
        <w:rPr>
          <w:rFonts w:ascii="Times New Roman" w:hAnsi="Times New Roman" w:cs="Times New Roman"/>
          <w:sz w:val="28"/>
          <w:szCs w:val="28"/>
          <w:lang w:val="en-US"/>
        </w:rPr>
      </w:pPr>
      <w:proofErr w:type="spellStart"/>
      <w:r w:rsidRPr="00300216">
        <w:rPr>
          <w:rFonts w:ascii="Times New Roman" w:hAnsi="Times New Roman" w:cs="Times New Roman"/>
          <w:b/>
          <w:bCs/>
          <w:sz w:val="28"/>
          <w:szCs w:val="28"/>
        </w:rPr>
        <w:t>Мәселе</w:t>
      </w:r>
      <w:proofErr w:type="spellEnd"/>
      <w:r w:rsidRPr="0050298B">
        <w:rPr>
          <w:rFonts w:ascii="Times New Roman" w:hAnsi="Times New Roman" w:cs="Times New Roman"/>
          <w:b/>
          <w:bCs/>
          <w:sz w:val="28"/>
          <w:szCs w:val="28"/>
          <w:lang w:val="en-US"/>
        </w:rPr>
        <w:t xml:space="preserve"> </w:t>
      </w:r>
      <w:proofErr w:type="spellStart"/>
      <w:r w:rsidRPr="00300216">
        <w:rPr>
          <w:rFonts w:ascii="Times New Roman" w:hAnsi="Times New Roman" w:cs="Times New Roman"/>
          <w:b/>
          <w:bCs/>
          <w:sz w:val="28"/>
          <w:szCs w:val="28"/>
        </w:rPr>
        <w:t>неде</w:t>
      </w:r>
      <w:proofErr w:type="spellEnd"/>
      <w:r w:rsidRPr="0050298B">
        <w:rPr>
          <w:rFonts w:ascii="Times New Roman" w:hAnsi="Times New Roman" w:cs="Times New Roman"/>
          <w:b/>
          <w:bCs/>
          <w:sz w:val="28"/>
          <w:szCs w:val="28"/>
          <w:lang w:val="en-US"/>
        </w:rPr>
        <w:t xml:space="preserve">? </w:t>
      </w:r>
    </w:p>
    <w:p w14:paraId="1F3771B0" w14:textId="10CE300A" w:rsidR="00300216" w:rsidRPr="0050298B" w:rsidRDefault="00300216" w:rsidP="00300216">
      <w:pPr>
        <w:pStyle w:val="a4"/>
        <w:ind w:firstLine="720"/>
        <w:jc w:val="both"/>
        <w:rPr>
          <w:rFonts w:ascii="Times New Roman" w:hAnsi="Times New Roman" w:cs="Times New Roman"/>
          <w:sz w:val="28"/>
          <w:szCs w:val="28"/>
          <w:lang w:val="en-US"/>
        </w:rPr>
      </w:pPr>
      <w:proofErr w:type="spellStart"/>
      <w:r w:rsidRPr="00300216">
        <w:rPr>
          <w:rFonts w:ascii="Times New Roman" w:hAnsi="Times New Roman" w:cs="Times New Roman"/>
          <w:sz w:val="28"/>
          <w:szCs w:val="28"/>
        </w:rPr>
        <w:t>Денсаулық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сақтау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саласына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жаңа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медициналық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технологияны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қарастырған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кезде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жаңа</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технология</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қолда</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бар</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аналогтарға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қарағанда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тиімдірек</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емделіп</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диагноз</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қоюы</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керек</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осылайша</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пациентке</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дәрігерге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және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денсаулық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сақтау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жүйесіне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пайда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әкеледі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сонымен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қатар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зиянды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азайтады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Сондықтан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медициналық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технологияны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туралы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шешім</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артықшылықтар</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мен</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тәуекелдерді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Мұқият</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бағалағаннан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кейін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ғана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қабылдануы</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керек</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Бұл</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бағалауды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жеңілдету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үшін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барлық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мүдделі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тараптардың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қатысуымен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шешім</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қабылдау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үшін</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форсайт</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зерттеу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әдісі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қолданылады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Қазақстанда</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технологияны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туралы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шешімді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денсаулық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сақтау</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министрлігі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әзірлеушілердің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келісуінен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және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дәрілік</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заттарды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сараптаудың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Ұлттық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орталығы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денсаулық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сақтауды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дамытудың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Ұлттық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ғылыми</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орталығы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және</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медициналық</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қызметтердің</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сапасы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жөніндегі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lastRenderedPageBreak/>
        <w:t>біріккен</w:t>
      </w:r>
      <w:proofErr w:type="spellEnd"/>
      <w:r w:rsidRPr="0050298B">
        <w:rPr>
          <w:rFonts w:ascii="Times New Roman" w:hAnsi="Times New Roman" w:cs="Times New Roman"/>
          <w:sz w:val="28"/>
          <w:szCs w:val="28"/>
          <w:lang w:val="en-US"/>
        </w:rPr>
        <w:t xml:space="preserve"> </w:t>
      </w:r>
      <w:r w:rsidRPr="00300216">
        <w:rPr>
          <w:rFonts w:ascii="Times New Roman" w:hAnsi="Times New Roman" w:cs="Times New Roman"/>
          <w:sz w:val="28"/>
          <w:szCs w:val="28"/>
        </w:rPr>
        <w:t>комиссия</w:t>
      </w:r>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сияқты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құрылымдар</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тарапынан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технологияны</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енгізуді</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мақұлдағаннан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кейін</w:t>
      </w:r>
      <w:proofErr w:type="spellEnd"/>
      <w:r w:rsidRPr="0050298B">
        <w:rPr>
          <w:rFonts w:ascii="Times New Roman" w:hAnsi="Times New Roman" w:cs="Times New Roman"/>
          <w:sz w:val="28"/>
          <w:szCs w:val="28"/>
          <w:lang w:val="en-US"/>
        </w:rPr>
        <w:t xml:space="preserve"> </w:t>
      </w:r>
      <w:proofErr w:type="spellStart"/>
      <w:r w:rsidRPr="00300216">
        <w:rPr>
          <w:rFonts w:ascii="Times New Roman" w:hAnsi="Times New Roman" w:cs="Times New Roman"/>
          <w:sz w:val="28"/>
          <w:szCs w:val="28"/>
        </w:rPr>
        <w:t>қабылдайды</w:t>
      </w:r>
      <w:proofErr w:type="spellEnd"/>
      <w:r w:rsidRPr="0050298B">
        <w:rPr>
          <w:rFonts w:ascii="Times New Roman" w:hAnsi="Times New Roman" w:cs="Times New Roman"/>
          <w:sz w:val="28"/>
          <w:szCs w:val="28"/>
          <w:lang w:val="en-US"/>
        </w:rPr>
        <w:t xml:space="preserve">. </w:t>
      </w:r>
    </w:p>
    <w:p w14:paraId="2D113E9C" w14:textId="01964827" w:rsidR="00300216" w:rsidRPr="0050298B" w:rsidRDefault="00387195" w:rsidP="00300216">
      <w:pPr>
        <w:pStyle w:val="a4"/>
        <w:jc w:val="both"/>
        <w:rPr>
          <w:rFonts w:ascii="Times New Roman" w:hAnsi="Times New Roman" w:cs="Times New Roman"/>
          <w:sz w:val="28"/>
          <w:szCs w:val="28"/>
          <w:lang w:val="en-US"/>
        </w:rPr>
      </w:pPr>
      <w:proofErr w:type="spellStart"/>
      <w:r w:rsidRPr="00387195">
        <w:rPr>
          <w:rFonts w:ascii="Times New Roman" w:hAnsi="Times New Roman" w:cs="Times New Roman"/>
          <w:b/>
          <w:bCs/>
          <w:sz w:val="28"/>
          <w:szCs w:val="28"/>
        </w:rPr>
        <w:t>Саясат</w:t>
      </w:r>
      <w:proofErr w:type="spellEnd"/>
      <w:r w:rsidRPr="0050298B">
        <w:rPr>
          <w:rFonts w:ascii="Times New Roman" w:hAnsi="Times New Roman" w:cs="Times New Roman"/>
          <w:b/>
          <w:bCs/>
          <w:sz w:val="28"/>
          <w:szCs w:val="28"/>
          <w:lang w:val="en-US"/>
        </w:rPr>
        <w:t xml:space="preserve"> </w:t>
      </w:r>
      <w:proofErr w:type="spellStart"/>
      <w:r w:rsidRPr="00387195">
        <w:rPr>
          <w:rFonts w:ascii="Times New Roman" w:hAnsi="Times New Roman" w:cs="Times New Roman"/>
          <w:b/>
          <w:bCs/>
          <w:sz w:val="28"/>
          <w:szCs w:val="28"/>
        </w:rPr>
        <w:t>опциялары</w:t>
      </w:r>
      <w:proofErr w:type="spellEnd"/>
      <w:r w:rsidR="00300216" w:rsidRPr="0050298B">
        <w:rPr>
          <w:rFonts w:ascii="Times New Roman" w:hAnsi="Times New Roman" w:cs="Times New Roman"/>
          <w:b/>
          <w:bCs/>
          <w:sz w:val="28"/>
          <w:szCs w:val="28"/>
          <w:lang w:val="en-US"/>
        </w:rPr>
        <w:t xml:space="preserve">: </w:t>
      </w:r>
    </w:p>
    <w:p w14:paraId="0A038D61" w14:textId="77777777" w:rsidR="00387195" w:rsidRPr="0050298B" w:rsidRDefault="00387195" w:rsidP="00387195">
      <w:pPr>
        <w:pStyle w:val="a4"/>
        <w:jc w:val="both"/>
        <w:rPr>
          <w:rFonts w:ascii="Times New Roman" w:hAnsi="Times New Roman" w:cs="Times New Roman"/>
          <w:bCs/>
          <w:color w:val="000000"/>
          <w:sz w:val="28"/>
          <w:szCs w:val="28"/>
          <w:lang w:val="en-US"/>
        </w:rPr>
      </w:pPr>
      <w:r w:rsidRPr="0050298B">
        <w:rPr>
          <w:rFonts w:ascii="Times New Roman" w:hAnsi="Times New Roman" w:cs="Times New Roman"/>
          <w:bCs/>
          <w:color w:val="000000"/>
          <w:sz w:val="28"/>
          <w:szCs w:val="28"/>
          <w:lang w:val="en-US"/>
        </w:rPr>
        <w:t xml:space="preserve">1 </w:t>
      </w:r>
      <w:proofErr w:type="spellStart"/>
      <w:r w:rsidRPr="00387195">
        <w:rPr>
          <w:rFonts w:ascii="Times New Roman" w:hAnsi="Times New Roman" w:cs="Times New Roman"/>
          <w:bCs/>
          <w:color w:val="000000"/>
          <w:sz w:val="28"/>
          <w:szCs w:val="28"/>
        </w:rPr>
        <w:t>нұсқа</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Денсаулық</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сақтау</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технологиясын</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бағалау</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алдында</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инновациялық</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технологиялардың</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көкжиектерін</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сканерлеуді</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жүргізу</w:t>
      </w:r>
      <w:proofErr w:type="spellEnd"/>
    </w:p>
    <w:p w14:paraId="4553879F" w14:textId="77777777" w:rsidR="00387195" w:rsidRPr="0050298B" w:rsidRDefault="00387195" w:rsidP="00387195">
      <w:pPr>
        <w:pStyle w:val="a4"/>
        <w:jc w:val="both"/>
        <w:rPr>
          <w:rFonts w:ascii="Times New Roman" w:hAnsi="Times New Roman" w:cs="Times New Roman"/>
          <w:bCs/>
          <w:color w:val="000000"/>
          <w:sz w:val="28"/>
          <w:szCs w:val="28"/>
          <w:lang w:val="en-US"/>
        </w:rPr>
      </w:pPr>
      <w:r w:rsidRPr="0050298B">
        <w:rPr>
          <w:rFonts w:ascii="Times New Roman" w:hAnsi="Times New Roman" w:cs="Times New Roman"/>
          <w:bCs/>
          <w:color w:val="000000"/>
          <w:sz w:val="28"/>
          <w:szCs w:val="28"/>
          <w:lang w:val="en-US"/>
        </w:rPr>
        <w:t>2-</w:t>
      </w:r>
      <w:r w:rsidRPr="00387195">
        <w:rPr>
          <w:rFonts w:ascii="Times New Roman" w:hAnsi="Times New Roman" w:cs="Times New Roman"/>
          <w:bCs/>
          <w:color w:val="000000"/>
          <w:sz w:val="28"/>
          <w:szCs w:val="28"/>
        </w:rPr>
        <w:t>нұсқа</w:t>
      </w:r>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Денсаулық</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сақтау</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технологиясын</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бағалау</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алдында</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инновациялық</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бағыттардың</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көкжиектерін</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сканерлеуді</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жүргізу</w:t>
      </w:r>
      <w:proofErr w:type="spellEnd"/>
    </w:p>
    <w:p w14:paraId="12D960A3" w14:textId="77777777" w:rsidR="00387195" w:rsidRPr="0050298B" w:rsidRDefault="00387195" w:rsidP="00387195">
      <w:pPr>
        <w:pStyle w:val="a4"/>
        <w:jc w:val="both"/>
        <w:rPr>
          <w:rFonts w:ascii="Times New Roman" w:hAnsi="Times New Roman" w:cs="Times New Roman"/>
          <w:bCs/>
          <w:color w:val="000000"/>
          <w:sz w:val="28"/>
          <w:szCs w:val="28"/>
          <w:lang w:val="en-US"/>
        </w:rPr>
      </w:pPr>
      <w:r w:rsidRPr="0050298B">
        <w:rPr>
          <w:rFonts w:ascii="Times New Roman" w:hAnsi="Times New Roman" w:cs="Times New Roman"/>
          <w:bCs/>
          <w:color w:val="000000"/>
          <w:sz w:val="28"/>
          <w:szCs w:val="28"/>
          <w:lang w:val="en-US"/>
        </w:rPr>
        <w:t>3-</w:t>
      </w:r>
      <w:r w:rsidRPr="00387195">
        <w:rPr>
          <w:rFonts w:ascii="Times New Roman" w:hAnsi="Times New Roman" w:cs="Times New Roman"/>
          <w:bCs/>
          <w:color w:val="000000"/>
          <w:sz w:val="28"/>
          <w:szCs w:val="28"/>
        </w:rPr>
        <w:t>нұсқа</w:t>
      </w:r>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Ғылыми</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қызметкерлер</w:t>
      </w:r>
      <w:proofErr w:type="spellEnd"/>
      <w:r w:rsidRPr="0050298B">
        <w:rPr>
          <w:rFonts w:ascii="Times New Roman" w:hAnsi="Times New Roman" w:cs="Times New Roman"/>
          <w:bCs/>
          <w:color w:val="000000"/>
          <w:sz w:val="28"/>
          <w:szCs w:val="28"/>
          <w:lang w:val="en-US"/>
        </w:rPr>
        <w:t xml:space="preserve"> </w:t>
      </w:r>
      <w:r w:rsidRPr="00387195">
        <w:rPr>
          <w:rFonts w:ascii="Times New Roman" w:hAnsi="Times New Roman" w:cs="Times New Roman"/>
          <w:bCs/>
          <w:color w:val="000000"/>
          <w:sz w:val="28"/>
          <w:szCs w:val="28"/>
        </w:rPr>
        <w:t>мен</w:t>
      </w:r>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студенттерге</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инновациялық</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технологияларды</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енгізу</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кезінде</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көмектесу</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үшін</w:t>
      </w:r>
      <w:proofErr w:type="spellEnd"/>
      <w:r w:rsidRPr="0050298B">
        <w:rPr>
          <w:rFonts w:ascii="Times New Roman" w:hAnsi="Times New Roman" w:cs="Times New Roman"/>
          <w:bCs/>
          <w:color w:val="000000"/>
          <w:sz w:val="28"/>
          <w:szCs w:val="28"/>
          <w:lang w:val="en-US"/>
        </w:rPr>
        <w:t xml:space="preserve"> </w:t>
      </w:r>
      <w:r w:rsidRPr="00387195">
        <w:rPr>
          <w:rFonts w:ascii="Times New Roman" w:hAnsi="Times New Roman" w:cs="Times New Roman"/>
          <w:bCs/>
          <w:color w:val="000000"/>
          <w:sz w:val="28"/>
          <w:szCs w:val="28"/>
        </w:rPr>
        <w:t>ҒЗИ</w:t>
      </w:r>
      <w:r w:rsidRPr="0050298B">
        <w:rPr>
          <w:rFonts w:ascii="Times New Roman" w:hAnsi="Times New Roman" w:cs="Times New Roman"/>
          <w:bCs/>
          <w:color w:val="000000"/>
          <w:sz w:val="28"/>
          <w:szCs w:val="28"/>
          <w:lang w:val="en-US"/>
        </w:rPr>
        <w:t xml:space="preserve"> </w:t>
      </w:r>
      <w:r w:rsidRPr="00387195">
        <w:rPr>
          <w:rFonts w:ascii="Times New Roman" w:hAnsi="Times New Roman" w:cs="Times New Roman"/>
          <w:bCs/>
          <w:color w:val="000000"/>
          <w:sz w:val="28"/>
          <w:szCs w:val="28"/>
        </w:rPr>
        <w:t>мен</w:t>
      </w:r>
      <w:r w:rsidRPr="0050298B">
        <w:rPr>
          <w:rFonts w:ascii="Times New Roman" w:hAnsi="Times New Roman" w:cs="Times New Roman"/>
          <w:bCs/>
          <w:color w:val="000000"/>
          <w:sz w:val="28"/>
          <w:szCs w:val="28"/>
          <w:lang w:val="en-US"/>
        </w:rPr>
        <w:t xml:space="preserve"> </w:t>
      </w:r>
      <w:r w:rsidRPr="00387195">
        <w:rPr>
          <w:rFonts w:ascii="Times New Roman" w:hAnsi="Times New Roman" w:cs="Times New Roman"/>
          <w:bCs/>
          <w:color w:val="000000"/>
          <w:sz w:val="28"/>
          <w:szCs w:val="28"/>
        </w:rPr>
        <w:t>ҰО</w:t>
      </w:r>
      <w:r w:rsidRPr="0050298B">
        <w:rPr>
          <w:rFonts w:ascii="Times New Roman" w:hAnsi="Times New Roman" w:cs="Times New Roman"/>
          <w:bCs/>
          <w:color w:val="000000"/>
          <w:sz w:val="28"/>
          <w:szCs w:val="28"/>
          <w:lang w:val="en-US"/>
        </w:rPr>
        <w:t>-</w:t>
      </w:r>
      <w:r w:rsidRPr="00387195">
        <w:rPr>
          <w:rFonts w:ascii="Times New Roman" w:hAnsi="Times New Roman" w:cs="Times New Roman"/>
          <w:bCs/>
          <w:color w:val="000000"/>
          <w:sz w:val="28"/>
          <w:szCs w:val="28"/>
        </w:rPr>
        <w:t>да</w:t>
      </w:r>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технологиялар</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трансфері</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орталықтарын</w:t>
      </w:r>
      <w:proofErr w:type="spellEnd"/>
      <w:r w:rsidRPr="0050298B">
        <w:rPr>
          <w:rFonts w:ascii="Times New Roman" w:hAnsi="Times New Roman" w:cs="Times New Roman"/>
          <w:bCs/>
          <w:color w:val="000000"/>
          <w:sz w:val="28"/>
          <w:szCs w:val="28"/>
          <w:lang w:val="en-US"/>
        </w:rPr>
        <w:t xml:space="preserve"> </w:t>
      </w:r>
      <w:proofErr w:type="spellStart"/>
      <w:r w:rsidRPr="00387195">
        <w:rPr>
          <w:rFonts w:ascii="Times New Roman" w:hAnsi="Times New Roman" w:cs="Times New Roman"/>
          <w:bCs/>
          <w:color w:val="000000"/>
          <w:sz w:val="28"/>
          <w:szCs w:val="28"/>
        </w:rPr>
        <w:t>құру</w:t>
      </w:r>
      <w:proofErr w:type="spellEnd"/>
    </w:p>
    <w:p w14:paraId="0954DCE2" w14:textId="77777777" w:rsidR="00CD53F1" w:rsidRPr="0050298B" w:rsidRDefault="00CD53F1" w:rsidP="00AD4BE1">
      <w:pPr>
        <w:pStyle w:val="a4"/>
        <w:jc w:val="both"/>
        <w:rPr>
          <w:rFonts w:ascii="Times New Roman" w:hAnsi="Times New Roman" w:cs="Times New Roman"/>
          <w:b/>
          <w:bCs/>
          <w:sz w:val="28"/>
          <w:szCs w:val="28"/>
          <w:lang w:val="en-US"/>
        </w:rPr>
      </w:pPr>
      <w:proofErr w:type="spellStart"/>
      <w:r w:rsidRPr="00CD53F1">
        <w:rPr>
          <w:rFonts w:ascii="Times New Roman" w:hAnsi="Times New Roman" w:cs="Times New Roman"/>
          <w:b/>
          <w:bCs/>
          <w:sz w:val="28"/>
          <w:szCs w:val="28"/>
        </w:rPr>
        <w:t>Сценарийлерді</w:t>
      </w:r>
      <w:proofErr w:type="spellEnd"/>
      <w:r w:rsidRPr="0050298B">
        <w:rPr>
          <w:rFonts w:ascii="Times New Roman" w:hAnsi="Times New Roman" w:cs="Times New Roman"/>
          <w:b/>
          <w:bCs/>
          <w:sz w:val="28"/>
          <w:szCs w:val="28"/>
          <w:lang w:val="en-US"/>
        </w:rPr>
        <w:t>/</w:t>
      </w:r>
      <w:proofErr w:type="spellStart"/>
      <w:r w:rsidRPr="00CD53F1">
        <w:rPr>
          <w:rFonts w:ascii="Times New Roman" w:hAnsi="Times New Roman" w:cs="Times New Roman"/>
          <w:b/>
          <w:bCs/>
          <w:sz w:val="28"/>
          <w:szCs w:val="28"/>
        </w:rPr>
        <w:t>саясат</w:t>
      </w:r>
      <w:proofErr w:type="spellEnd"/>
      <w:r w:rsidRPr="0050298B">
        <w:rPr>
          <w:rFonts w:ascii="Times New Roman" w:hAnsi="Times New Roman" w:cs="Times New Roman"/>
          <w:b/>
          <w:bCs/>
          <w:sz w:val="28"/>
          <w:szCs w:val="28"/>
          <w:lang w:val="en-US"/>
        </w:rPr>
        <w:t xml:space="preserve"> </w:t>
      </w:r>
      <w:proofErr w:type="spellStart"/>
      <w:r w:rsidRPr="00CD53F1">
        <w:rPr>
          <w:rFonts w:ascii="Times New Roman" w:hAnsi="Times New Roman" w:cs="Times New Roman"/>
          <w:b/>
          <w:bCs/>
          <w:sz w:val="28"/>
          <w:szCs w:val="28"/>
        </w:rPr>
        <w:t>нұсқаларын</w:t>
      </w:r>
      <w:proofErr w:type="spellEnd"/>
      <w:r w:rsidRPr="0050298B">
        <w:rPr>
          <w:rFonts w:ascii="Times New Roman" w:hAnsi="Times New Roman" w:cs="Times New Roman"/>
          <w:b/>
          <w:bCs/>
          <w:sz w:val="28"/>
          <w:szCs w:val="28"/>
          <w:lang w:val="en-US"/>
        </w:rPr>
        <w:t xml:space="preserve"> </w:t>
      </w:r>
      <w:proofErr w:type="spellStart"/>
      <w:r w:rsidRPr="00CD53F1">
        <w:rPr>
          <w:rFonts w:ascii="Times New Roman" w:hAnsi="Times New Roman" w:cs="Times New Roman"/>
          <w:b/>
          <w:bCs/>
          <w:sz w:val="28"/>
          <w:szCs w:val="28"/>
        </w:rPr>
        <w:t>іске</w:t>
      </w:r>
      <w:proofErr w:type="spellEnd"/>
      <w:r w:rsidRPr="0050298B">
        <w:rPr>
          <w:rFonts w:ascii="Times New Roman" w:hAnsi="Times New Roman" w:cs="Times New Roman"/>
          <w:b/>
          <w:bCs/>
          <w:sz w:val="28"/>
          <w:szCs w:val="28"/>
          <w:lang w:val="en-US"/>
        </w:rPr>
        <w:t xml:space="preserve"> </w:t>
      </w:r>
      <w:proofErr w:type="spellStart"/>
      <w:r w:rsidRPr="00CD53F1">
        <w:rPr>
          <w:rFonts w:ascii="Times New Roman" w:hAnsi="Times New Roman" w:cs="Times New Roman"/>
          <w:b/>
          <w:bCs/>
          <w:sz w:val="28"/>
          <w:szCs w:val="28"/>
        </w:rPr>
        <w:t>асыру</w:t>
      </w:r>
      <w:proofErr w:type="spellEnd"/>
      <w:r w:rsidRPr="0050298B">
        <w:rPr>
          <w:rFonts w:ascii="Times New Roman" w:hAnsi="Times New Roman" w:cs="Times New Roman"/>
          <w:b/>
          <w:bCs/>
          <w:sz w:val="28"/>
          <w:szCs w:val="28"/>
          <w:lang w:val="en-US"/>
        </w:rPr>
        <w:t xml:space="preserve"> </w:t>
      </w:r>
      <w:proofErr w:type="spellStart"/>
      <w:r w:rsidRPr="00CD53F1">
        <w:rPr>
          <w:rFonts w:ascii="Times New Roman" w:hAnsi="Times New Roman" w:cs="Times New Roman"/>
          <w:b/>
          <w:bCs/>
          <w:sz w:val="28"/>
          <w:szCs w:val="28"/>
        </w:rPr>
        <w:t>бойынша</w:t>
      </w:r>
      <w:proofErr w:type="spellEnd"/>
      <w:r w:rsidRPr="0050298B">
        <w:rPr>
          <w:rFonts w:ascii="Times New Roman" w:hAnsi="Times New Roman" w:cs="Times New Roman"/>
          <w:b/>
          <w:bCs/>
          <w:sz w:val="28"/>
          <w:szCs w:val="28"/>
          <w:lang w:val="en-US"/>
        </w:rPr>
        <w:t xml:space="preserve"> </w:t>
      </w:r>
      <w:proofErr w:type="spellStart"/>
      <w:r w:rsidRPr="00CD53F1">
        <w:rPr>
          <w:rFonts w:ascii="Times New Roman" w:hAnsi="Times New Roman" w:cs="Times New Roman"/>
          <w:b/>
          <w:bCs/>
          <w:sz w:val="28"/>
          <w:szCs w:val="28"/>
        </w:rPr>
        <w:t>көзқарас</w:t>
      </w:r>
      <w:proofErr w:type="spellEnd"/>
    </w:p>
    <w:p w14:paraId="529417E9" w14:textId="5068D669" w:rsidR="00300216" w:rsidRPr="0050298B" w:rsidRDefault="00300216" w:rsidP="00AD4BE1">
      <w:pPr>
        <w:pStyle w:val="a4"/>
        <w:jc w:val="both"/>
        <w:rPr>
          <w:rFonts w:ascii="Times New Roman" w:hAnsi="Times New Roman" w:cs="Times New Roman"/>
          <w:sz w:val="28"/>
          <w:szCs w:val="28"/>
          <w:lang w:val="en-US"/>
        </w:rPr>
      </w:pPr>
      <w:r w:rsidRPr="0050298B">
        <w:rPr>
          <w:rFonts w:ascii="Times New Roman" w:hAnsi="Times New Roman" w:cs="Times New Roman"/>
          <w:b/>
          <w:bCs/>
          <w:sz w:val="28"/>
          <w:szCs w:val="28"/>
          <w:lang w:val="en-US"/>
        </w:rPr>
        <w:tab/>
      </w:r>
      <w:proofErr w:type="spellStart"/>
      <w:r w:rsidR="00CD53F1" w:rsidRPr="00CD53F1">
        <w:rPr>
          <w:rFonts w:ascii="Times New Roman" w:hAnsi="Times New Roman" w:cs="Times New Roman"/>
          <w:sz w:val="28"/>
          <w:szCs w:val="28"/>
        </w:rPr>
        <w:t>Медициналық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технологиялардың</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қарқынды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дамуы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және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Қазақстанның</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денсаулық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сақтау</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шығындарын</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оңтайландыру</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қажеттілігі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жағдайында</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инновацияларды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енгізуді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жақсартудың</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үш</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стратегиялық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тәсілі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ұсынылды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Бірінші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тәсіл</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перспективалы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технологияларды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ерте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анықтау</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және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экономикалық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және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клиникалық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тәуекелдерді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азайту</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үшін</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инновациялық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бағыттардың</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көкжиектерін</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сканерлеуді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ұсынады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Екінші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тәсіл</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перспективалы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технологияларды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ерте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анықтау</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және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экономикалық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және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клиникалық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тәуекелдерді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азайту</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үшін</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инновациялық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технологиялардың</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көкжиегін</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сканерлеуді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ұсынады</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Үшінші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тәсіл</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зерттеушілер</w:t>
      </w:r>
      <w:proofErr w:type="spellEnd"/>
      <w:r w:rsidR="00CD53F1" w:rsidRPr="0050298B">
        <w:rPr>
          <w:rFonts w:ascii="Times New Roman" w:hAnsi="Times New Roman" w:cs="Times New Roman"/>
          <w:sz w:val="28"/>
          <w:szCs w:val="28"/>
          <w:lang w:val="en-US"/>
        </w:rPr>
        <w:t xml:space="preserve"> </w:t>
      </w:r>
      <w:r w:rsidR="00CD53F1" w:rsidRPr="00CD53F1">
        <w:rPr>
          <w:rFonts w:ascii="Times New Roman" w:hAnsi="Times New Roman" w:cs="Times New Roman"/>
          <w:sz w:val="28"/>
          <w:szCs w:val="28"/>
        </w:rPr>
        <w:t>мен</w:t>
      </w:r>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студенттерге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білім</w:t>
      </w:r>
      <w:proofErr w:type="spellEnd"/>
      <w:r w:rsidR="00CD53F1" w:rsidRPr="0050298B">
        <w:rPr>
          <w:rFonts w:ascii="Times New Roman" w:hAnsi="Times New Roman" w:cs="Times New Roman"/>
          <w:sz w:val="28"/>
          <w:szCs w:val="28"/>
          <w:lang w:val="en-US"/>
        </w:rPr>
        <w:t xml:space="preserve"> </w:t>
      </w:r>
      <w:r w:rsidR="00CD53F1" w:rsidRPr="00CD53F1">
        <w:rPr>
          <w:rFonts w:ascii="Times New Roman" w:hAnsi="Times New Roman" w:cs="Times New Roman"/>
          <w:sz w:val="28"/>
          <w:szCs w:val="28"/>
        </w:rPr>
        <w:t>беру</w:t>
      </w:r>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және</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консультациялық</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қолдау</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көрсету</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үшін</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ғылыми</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орталықтарда</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технологиялар</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трансфері</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орталықтарын</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құруға</w:t>
      </w:r>
      <w:proofErr w:type="spellEnd"/>
      <w:r w:rsidR="00CD53F1" w:rsidRPr="0050298B">
        <w:rPr>
          <w:rFonts w:ascii="Times New Roman" w:hAnsi="Times New Roman" w:cs="Times New Roman"/>
          <w:sz w:val="28"/>
          <w:szCs w:val="28"/>
          <w:lang w:val="en-US"/>
        </w:rPr>
        <w:t xml:space="preserve"> </w:t>
      </w:r>
      <w:proofErr w:type="spellStart"/>
      <w:r w:rsidR="00CD53F1" w:rsidRPr="00CD53F1">
        <w:rPr>
          <w:rFonts w:ascii="Times New Roman" w:hAnsi="Times New Roman" w:cs="Times New Roman"/>
          <w:sz w:val="28"/>
          <w:szCs w:val="28"/>
        </w:rPr>
        <w:t>бағытталған</w:t>
      </w:r>
      <w:proofErr w:type="spellEnd"/>
      <w:r w:rsidRPr="0050298B">
        <w:rPr>
          <w:rFonts w:ascii="Times New Roman" w:hAnsi="Times New Roman" w:cs="Times New Roman"/>
          <w:sz w:val="28"/>
          <w:szCs w:val="28"/>
          <w:lang w:val="en-US"/>
        </w:rPr>
        <w:t>.</w:t>
      </w:r>
    </w:p>
    <w:p w14:paraId="6E0EFFFC" w14:textId="3351576F" w:rsidR="00AC5B2B" w:rsidRDefault="00AD4BE1" w:rsidP="00AD4BE1">
      <w:pPr>
        <w:pStyle w:val="a4"/>
        <w:jc w:val="both"/>
        <w:rPr>
          <w:rFonts w:ascii="Times New Roman" w:hAnsi="Times New Roman" w:cs="Times New Roman"/>
          <w:sz w:val="28"/>
          <w:szCs w:val="28"/>
        </w:rPr>
      </w:pPr>
      <w:proofErr w:type="spellStart"/>
      <w:r w:rsidRPr="00AD4BE1">
        <w:rPr>
          <w:rFonts w:ascii="Times New Roman" w:hAnsi="Times New Roman" w:cs="Times New Roman"/>
          <w:b/>
          <w:bCs/>
          <w:sz w:val="28"/>
          <w:szCs w:val="28"/>
        </w:rPr>
        <w:t>Түйінді</w:t>
      </w:r>
      <w:proofErr w:type="spellEnd"/>
      <w:r w:rsidRPr="00AD4BE1">
        <w:rPr>
          <w:rFonts w:ascii="Times New Roman" w:hAnsi="Times New Roman" w:cs="Times New Roman"/>
          <w:b/>
          <w:bCs/>
          <w:sz w:val="28"/>
          <w:szCs w:val="28"/>
        </w:rPr>
        <w:t xml:space="preserve"> </w:t>
      </w:r>
      <w:proofErr w:type="spellStart"/>
      <w:r w:rsidRPr="00AD4BE1">
        <w:rPr>
          <w:rFonts w:ascii="Times New Roman" w:hAnsi="Times New Roman" w:cs="Times New Roman"/>
          <w:b/>
          <w:bCs/>
          <w:sz w:val="28"/>
          <w:szCs w:val="28"/>
        </w:rPr>
        <w:t>сөздер</w:t>
      </w:r>
      <w:proofErr w:type="spellEnd"/>
      <w:r w:rsidRPr="00AD4BE1">
        <w:rPr>
          <w:rFonts w:ascii="Times New Roman" w:hAnsi="Times New Roman" w:cs="Times New Roman"/>
          <w:b/>
          <w:bCs/>
          <w:sz w:val="28"/>
          <w:szCs w:val="28"/>
        </w:rPr>
        <w:t>:</w:t>
      </w:r>
      <w:r w:rsidRPr="00AD4BE1">
        <w:rPr>
          <w:rFonts w:ascii="Times New Roman" w:hAnsi="Times New Roman" w:cs="Times New Roman"/>
          <w:sz w:val="28"/>
          <w:szCs w:val="28"/>
        </w:rPr>
        <w:t xml:space="preserve"> </w:t>
      </w:r>
      <w:proofErr w:type="spellStart"/>
      <w:r w:rsidRPr="00AD4BE1">
        <w:rPr>
          <w:rFonts w:ascii="Times New Roman" w:hAnsi="Times New Roman" w:cs="Times New Roman"/>
          <w:sz w:val="28"/>
          <w:szCs w:val="28"/>
        </w:rPr>
        <w:t>инновациялық</w:t>
      </w:r>
      <w:proofErr w:type="spellEnd"/>
      <w:r w:rsidRPr="00AD4BE1">
        <w:rPr>
          <w:rFonts w:ascii="Times New Roman" w:hAnsi="Times New Roman" w:cs="Times New Roman"/>
          <w:sz w:val="28"/>
          <w:szCs w:val="28"/>
        </w:rPr>
        <w:t xml:space="preserve"> </w:t>
      </w:r>
      <w:proofErr w:type="spellStart"/>
      <w:r w:rsidRPr="00AD4BE1">
        <w:rPr>
          <w:rFonts w:ascii="Times New Roman" w:hAnsi="Times New Roman" w:cs="Times New Roman"/>
          <w:sz w:val="28"/>
          <w:szCs w:val="28"/>
        </w:rPr>
        <w:t>технологиялар</w:t>
      </w:r>
      <w:proofErr w:type="spellEnd"/>
      <w:r w:rsidRPr="00AD4BE1">
        <w:rPr>
          <w:rFonts w:ascii="Times New Roman" w:hAnsi="Times New Roman" w:cs="Times New Roman"/>
          <w:sz w:val="28"/>
          <w:szCs w:val="28"/>
        </w:rPr>
        <w:t xml:space="preserve">, </w:t>
      </w:r>
      <w:proofErr w:type="spellStart"/>
      <w:r w:rsidRPr="00AD4BE1">
        <w:rPr>
          <w:rFonts w:ascii="Times New Roman" w:hAnsi="Times New Roman" w:cs="Times New Roman"/>
          <w:sz w:val="28"/>
          <w:szCs w:val="28"/>
        </w:rPr>
        <w:t>биомедициналық</w:t>
      </w:r>
      <w:proofErr w:type="spellEnd"/>
      <w:r w:rsidRPr="00AD4BE1">
        <w:rPr>
          <w:rFonts w:ascii="Times New Roman" w:hAnsi="Times New Roman" w:cs="Times New Roman"/>
          <w:sz w:val="28"/>
          <w:szCs w:val="28"/>
        </w:rPr>
        <w:t xml:space="preserve"> </w:t>
      </w:r>
      <w:proofErr w:type="spellStart"/>
      <w:r w:rsidRPr="00AD4BE1">
        <w:rPr>
          <w:rFonts w:ascii="Times New Roman" w:hAnsi="Times New Roman" w:cs="Times New Roman"/>
          <w:sz w:val="28"/>
          <w:szCs w:val="28"/>
        </w:rPr>
        <w:t>технологиялар</w:t>
      </w:r>
      <w:proofErr w:type="spellEnd"/>
      <w:r w:rsidRPr="00AD4BE1">
        <w:rPr>
          <w:rFonts w:ascii="Times New Roman" w:hAnsi="Times New Roman" w:cs="Times New Roman"/>
          <w:sz w:val="28"/>
          <w:szCs w:val="28"/>
        </w:rPr>
        <w:t xml:space="preserve">, </w:t>
      </w:r>
      <w:proofErr w:type="spellStart"/>
      <w:r w:rsidRPr="00AD4BE1">
        <w:rPr>
          <w:rFonts w:ascii="Times New Roman" w:hAnsi="Times New Roman" w:cs="Times New Roman"/>
          <w:sz w:val="28"/>
          <w:szCs w:val="28"/>
        </w:rPr>
        <w:t>жасанды</w:t>
      </w:r>
      <w:proofErr w:type="spellEnd"/>
      <w:r w:rsidRPr="00AD4BE1">
        <w:rPr>
          <w:rFonts w:ascii="Times New Roman" w:hAnsi="Times New Roman" w:cs="Times New Roman"/>
          <w:sz w:val="28"/>
          <w:szCs w:val="28"/>
        </w:rPr>
        <w:t xml:space="preserve"> </w:t>
      </w:r>
      <w:proofErr w:type="spellStart"/>
      <w:r w:rsidRPr="00AD4BE1">
        <w:rPr>
          <w:rFonts w:ascii="Times New Roman" w:hAnsi="Times New Roman" w:cs="Times New Roman"/>
          <w:sz w:val="28"/>
          <w:szCs w:val="28"/>
        </w:rPr>
        <w:t>интеллектті</w:t>
      </w:r>
      <w:proofErr w:type="spellEnd"/>
      <w:r w:rsidRPr="00AD4BE1">
        <w:rPr>
          <w:rFonts w:ascii="Times New Roman" w:hAnsi="Times New Roman" w:cs="Times New Roman"/>
          <w:sz w:val="28"/>
          <w:szCs w:val="28"/>
        </w:rPr>
        <w:t xml:space="preserve"> </w:t>
      </w:r>
      <w:proofErr w:type="spellStart"/>
      <w:r w:rsidRPr="00AD4BE1">
        <w:rPr>
          <w:rFonts w:ascii="Times New Roman" w:hAnsi="Times New Roman" w:cs="Times New Roman"/>
          <w:sz w:val="28"/>
          <w:szCs w:val="28"/>
        </w:rPr>
        <w:t>қолданатын</w:t>
      </w:r>
      <w:proofErr w:type="spellEnd"/>
      <w:r w:rsidRPr="00AD4BE1">
        <w:rPr>
          <w:rFonts w:ascii="Times New Roman" w:hAnsi="Times New Roman" w:cs="Times New Roman"/>
          <w:sz w:val="28"/>
          <w:szCs w:val="28"/>
        </w:rPr>
        <w:t xml:space="preserve"> </w:t>
      </w:r>
      <w:proofErr w:type="spellStart"/>
      <w:r w:rsidRPr="00AD4BE1">
        <w:rPr>
          <w:rFonts w:ascii="Times New Roman" w:hAnsi="Times New Roman" w:cs="Times New Roman"/>
          <w:sz w:val="28"/>
          <w:szCs w:val="28"/>
        </w:rPr>
        <w:t>технологиялар</w:t>
      </w:r>
      <w:proofErr w:type="spellEnd"/>
      <w:r w:rsidRPr="00AD4BE1">
        <w:rPr>
          <w:rFonts w:ascii="Times New Roman" w:hAnsi="Times New Roman" w:cs="Times New Roman"/>
          <w:sz w:val="28"/>
          <w:szCs w:val="28"/>
        </w:rPr>
        <w:t>.</w:t>
      </w:r>
    </w:p>
    <w:p w14:paraId="5F2677BA" w14:textId="77777777" w:rsidR="001E6019" w:rsidRDefault="001E6019" w:rsidP="001E6019">
      <w:pPr>
        <w:spacing w:after="0" w:line="240" w:lineRule="auto"/>
        <w:ind w:firstLine="567"/>
        <w:jc w:val="center"/>
        <w:rPr>
          <w:rFonts w:ascii="Times New Roman" w:hAnsi="Times New Roman" w:cs="Times New Roman"/>
          <w:b/>
          <w:bCs/>
          <w:sz w:val="24"/>
          <w:szCs w:val="24"/>
        </w:rPr>
      </w:pPr>
    </w:p>
    <w:p w14:paraId="696A4D0E" w14:textId="2E1B0F4B" w:rsidR="001E6019" w:rsidRPr="00147494" w:rsidRDefault="001E6019" w:rsidP="001E6019">
      <w:pPr>
        <w:spacing w:after="0" w:line="240" w:lineRule="auto"/>
        <w:ind w:firstLine="567"/>
        <w:jc w:val="center"/>
        <w:rPr>
          <w:rFonts w:ascii="Times New Roman" w:hAnsi="Times New Roman" w:cs="Times New Roman"/>
          <w:b/>
          <w:bCs/>
          <w:sz w:val="28"/>
          <w:szCs w:val="28"/>
        </w:rPr>
      </w:pPr>
      <w:r w:rsidRPr="00147494">
        <w:rPr>
          <w:rFonts w:ascii="Times New Roman" w:hAnsi="Times New Roman" w:cs="Times New Roman"/>
          <w:b/>
          <w:bCs/>
          <w:sz w:val="28"/>
          <w:szCs w:val="28"/>
        </w:rPr>
        <w:t xml:space="preserve">Проблемы внедрения инновационных технологий по результатам </w:t>
      </w:r>
      <w:proofErr w:type="spellStart"/>
      <w:r w:rsidRPr="00147494">
        <w:rPr>
          <w:rFonts w:ascii="Times New Roman" w:hAnsi="Times New Roman" w:cs="Times New Roman"/>
          <w:b/>
          <w:bCs/>
          <w:sz w:val="28"/>
          <w:szCs w:val="28"/>
        </w:rPr>
        <w:t>Foresight</w:t>
      </w:r>
      <w:proofErr w:type="spellEnd"/>
      <w:r w:rsidRPr="00147494">
        <w:rPr>
          <w:rFonts w:ascii="Times New Roman" w:hAnsi="Times New Roman" w:cs="Times New Roman"/>
          <w:b/>
          <w:bCs/>
          <w:sz w:val="28"/>
          <w:szCs w:val="28"/>
        </w:rPr>
        <w:t xml:space="preserve"> исследования в Республике Казахстан.</w:t>
      </w:r>
    </w:p>
    <w:p w14:paraId="4A76E7AD" w14:textId="77777777" w:rsidR="001E6019" w:rsidRDefault="001E6019" w:rsidP="00AD4BE1">
      <w:pPr>
        <w:pStyle w:val="a4"/>
        <w:jc w:val="both"/>
        <w:rPr>
          <w:rFonts w:ascii="Times New Roman" w:hAnsi="Times New Roman" w:cs="Times New Roman"/>
          <w:sz w:val="28"/>
          <w:szCs w:val="28"/>
        </w:rPr>
      </w:pPr>
    </w:p>
    <w:p w14:paraId="57961806" w14:textId="02A9B522" w:rsidR="006C2BDD" w:rsidRPr="006C2BDD" w:rsidRDefault="006C2BDD" w:rsidP="00147494">
      <w:pPr>
        <w:pStyle w:val="a4"/>
        <w:jc w:val="both"/>
        <w:rPr>
          <w:rFonts w:ascii="Times New Roman" w:hAnsi="Times New Roman" w:cs="Times New Roman"/>
          <w:sz w:val="28"/>
          <w:szCs w:val="28"/>
        </w:rPr>
      </w:pPr>
      <w:r w:rsidRPr="006C2BDD">
        <w:rPr>
          <w:rFonts w:ascii="Times New Roman" w:hAnsi="Times New Roman" w:cs="Times New Roman"/>
          <w:b/>
          <w:bCs/>
          <w:sz w:val="28"/>
          <w:szCs w:val="28"/>
        </w:rPr>
        <w:t>Резюме / Ключевые положения:</w:t>
      </w:r>
      <w:r>
        <w:rPr>
          <w:rFonts w:ascii="Times New Roman" w:hAnsi="Times New Roman" w:cs="Times New Roman"/>
          <w:sz w:val="28"/>
          <w:szCs w:val="28"/>
        </w:rPr>
        <w:t xml:space="preserve"> </w:t>
      </w:r>
      <w:r w:rsidR="00147494" w:rsidRPr="00147494">
        <w:rPr>
          <w:rFonts w:ascii="Times New Roman" w:hAnsi="Times New Roman" w:cs="Times New Roman"/>
          <w:sz w:val="28"/>
          <w:szCs w:val="28"/>
        </w:rPr>
        <w:t>Статья посвящена анализу проблем внедрения</w:t>
      </w:r>
      <w:r w:rsidR="00147494">
        <w:rPr>
          <w:rFonts w:ascii="Times New Roman" w:hAnsi="Times New Roman" w:cs="Times New Roman"/>
          <w:sz w:val="28"/>
          <w:szCs w:val="28"/>
        </w:rPr>
        <w:t xml:space="preserve"> инновационных технологий</w:t>
      </w:r>
      <w:r w:rsidR="00147494" w:rsidRPr="00147494">
        <w:rPr>
          <w:rFonts w:ascii="Times New Roman" w:hAnsi="Times New Roman" w:cs="Times New Roman"/>
          <w:sz w:val="28"/>
          <w:szCs w:val="28"/>
        </w:rPr>
        <w:t xml:space="preserve"> в практику казахстанского здравоохранения и разработке</w:t>
      </w:r>
      <w:r w:rsidR="00147494">
        <w:rPr>
          <w:rFonts w:ascii="Times New Roman" w:hAnsi="Times New Roman" w:cs="Times New Roman"/>
          <w:sz w:val="28"/>
          <w:szCs w:val="28"/>
        </w:rPr>
        <w:t xml:space="preserve"> </w:t>
      </w:r>
      <w:r w:rsidR="00147494" w:rsidRPr="00147494">
        <w:rPr>
          <w:rFonts w:ascii="Times New Roman" w:hAnsi="Times New Roman" w:cs="Times New Roman"/>
          <w:sz w:val="28"/>
          <w:szCs w:val="28"/>
        </w:rPr>
        <w:t>практических рекомендаций для их решения.</w:t>
      </w:r>
      <w:r w:rsidR="00147494">
        <w:rPr>
          <w:rFonts w:ascii="Times New Roman" w:hAnsi="Times New Roman" w:cs="Times New Roman"/>
          <w:sz w:val="28"/>
          <w:szCs w:val="28"/>
        </w:rPr>
        <w:t xml:space="preserve"> </w:t>
      </w:r>
      <w:r w:rsidR="00147494" w:rsidRPr="00147494">
        <w:rPr>
          <w:rFonts w:ascii="Times New Roman" w:hAnsi="Times New Roman" w:cs="Times New Roman"/>
          <w:sz w:val="28"/>
          <w:szCs w:val="28"/>
        </w:rPr>
        <w:t xml:space="preserve">На основе проведенного </w:t>
      </w:r>
      <w:r w:rsidR="00147494">
        <w:rPr>
          <w:rFonts w:ascii="Times New Roman" w:hAnsi="Times New Roman" w:cs="Times New Roman"/>
          <w:sz w:val="28"/>
          <w:szCs w:val="28"/>
        </w:rPr>
        <w:t xml:space="preserve">форсайт </w:t>
      </w:r>
      <w:r w:rsidR="00147494" w:rsidRPr="00147494">
        <w:rPr>
          <w:rFonts w:ascii="Times New Roman" w:hAnsi="Times New Roman" w:cs="Times New Roman"/>
          <w:sz w:val="28"/>
          <w:szCs w:val="28"/>
        </w:rPr>
        <w:t>исследования</w:t>
      </w:r>
      <w:r w:rsidR="00147494">
        <w:rPr>
          <w:rFonts w:ascii="Times New Roman" w:hAnsi="Times New Roman" w:cs="Times New Roman"/>
          <w:sz w:val="28"/>
          <w:szCs w:val="28"/>
        </w:rPr>
        <w:t xml:space="preserve"> </w:t>
      </w:r>
      <w:r w:rsidR="00147494" w:rsidRPr="00147494">
        <w:rPr>
          <w:rFonts w:ascii="Times New Roman" w:hAnsi="Times New Roman" w:cs="Times New Roman"/>
          <w:sz w:val="28"/>
          <w:szCs w:val="28"/>
        </w:rPr>
        <w:t>выявлены ключевые барьеры, такие как недостато</w:t>
      </w:r>
      <w:r w:rsidR="00147494">
        <w:rPr>
          <w:rFonts w:ascii="Times New Roman" w:hAnsi="Times New Roman" w:cs="Times New Roman"/>
          <w:sz w:val="28"/>
          <w:szCs w:val="28"/>
        </w:rPr>
        <w:t xml:space="preserve">к информации у разработчиков, отсутствие проведения сканирования горизонтов. </w:t>
      </w:r>
      <w:r w:rsidR="00147494" w:rsidRPr="00147494">
        <w:rPr>
          <w:rFonts w:ascii="Times New Roman" w:hAnsi="Times New Roman" w:cs="Times New Roman"/>
          <w:sz w:val="28"/>
          <w:szCs w:val="28"/>
        </w:rPr>
        <w:t>Авторы</w:t>
      </w:r>
      <w:r w:rsidR="00147494">
        <w:rPr>
          <w:rFonts w:ascii="Times New Roman" w:hAnsi="Times New Roman" w:cs="Times New Roman"/>
          <w:sz w:val="28"/>
          <w:szCs w:val="28"/>
        </w:rPr>
        <w:t xml:space="preserve"> </w:t>
      </w:r>
      <w:r w:rsidR="00147494" w:rsidRPr="00147494">
        <w:rPr>
          <w:rFonts w:ascii="Times New Roman" w:hAnsi="Times New Roman" w:cs="Times New Roman"/>
          <w:sz w:val="28"/>
          <w:szCs w:val="28"/>
        </w:rPr>
        <w:t xml:space="preserve">предлагают комплекс мер для повышения эффективности внедрения </w:t>
      </w:r>
      <w:r w:rsidR="00147494">
        <w:rPr>
          <w:rFonts w:ascii="Times New Roman" w:hAnsi="Times New Roman" w:cs="Times New Roman"/>
          <w:sz w:val="28"/>
          <w:szCs w:val="28"/>
        </w:rPr>
        <w:t>инновационных технологий</w:t>
      </w:r>
      <w:r w:rsidR="00147494" w:rsidRPr="00147494">
        <w:rPr>
          <w:rFonts w:ascii="Times New Roman" w:hAnsi="Times New Roman" w:cs="Times New Roman"/>
          <w:sz w:val="28"/>
          <w:szCs w:val="28"/>
        </w:rPr>
        <w:t xml:space="preserve">, включая </w:t>
      </w:r>
      <w:r w:rsidR="00147494">
        <w:rPr>
          <w:rFonts w:ascii="Times New Roman" w:hAnsi="Times New Roman" w:cs="Times New Roman"/>
          <w:sz w:val="28"/>
          <w:szCs w:val="28"/>
        </w:rPr>
        <w:t>проведение сканирования горизонтов направлений</w:t>
      </w:r>
      <w:r w:rsidR="00147494" w:rsidRPr="00147494">
        <w:rPr>
          <w:rFonts w:ascii="Times New Roman" w:hAnsi="Times New Roman" w:cs="Times New Roman"/>
          <w:sz w:val="28"/>
          <w:szCs w:val="28"/>
        </w:rPr>
        <w:t xml:space="preserve">, </w:t>
      </w:r>
      <w:r w:rsidR="00147494">
        <w:rPr>
          <w:rFonts w:ascii="Times New Roman" w:hAnsi="Times New Roman" w:cs="Times New Roman"/>
          <w:sz w:val="28"/>
          <w:szCs w:val="28"/>
        </w:rPr>
        <w:t xml:space="preserve">сканирования горизонтов технологий </w:t>
      </w:r>
      <w:r w:rsidR="00147494" w:rsidRPr="00147494">
        <w:rPr>
          <w:rFonts w:ascii="Times New Roman" w:hAnsi="Times New Roman" w:cs="Times New Roman"/>
          <w:sz w:val="28"/>
          <w:szCs w:val="28"/>
        </w:rPr>
        <w:t xml:space="preserve">и </w:t>
      </w:r>
      <w:r w:rsidR="00147494">
        <w:rPr>
          <w:rFonts w:ascii="Times New Roman" w:hAnsi="Times New Roman" w:cs="Times New Roman"/>
          <w:sz w:val="28"/>
          <w:szCs w:val="28"/>
        </w:rPr>
        <w:t>с</w:t>
      </w:r>
      <w:r w:rsidR="00147494" w:rsidRPr="00147494">
        <w:rPr>
          <w:rFonts w:ascii="Times New Roman" w:hAnsi="Times New Roman" w:cs="Times New Roman"/>
          <w:sz w:val="28"/>
          <w:szCs w:val="28"/>
        </w:rPr>
        <w:t xml:space="preserve">оздание центров трансфера технологий в </w:t>
      </w:r>
      <w:r w:rsidR="00147494">
        <w:rPr>
          <w:rFonts w:ascii="Times New Roman" w:hAnsi="Times New Roman" w:cs="Times New Roman"/>
          <w:sz w:val="28"/>
          <w:szCs w:val="28"/>
        </w:rPr>
        <w:t>н</w:t>
      </w:r>
      <w:r w:rsidR="00147494" w:rsidRPr="00147494">
        <w:rPr>
          <w:rFonts w:ascii="Times New Roman" w:hAnsi="Times New Roman" w:cs="Times New Roman"/>
          <w:sz w:val="28"/>
          <w:szCs w:val="28"/>
        </w:rPr>
        <w:t>аучно-исследовательски</w:t>
      </w:r>
      <w:r w:rsidR="00147494">
        <w:rPr>
          <w:rFonts w:ascii="Times New Roman" w:hAnsi="Times New Roman" w:cs="Times New Roman"/>
          <w:sz w:val="28"/>
          <w:szCs w:val="28"/>
        </w:rPr>
        <w:t>х</w:t>
      </w:r>
      <w:r w:rsidR="00147494" w:rsidRPr="00147494">
        <w:rPr>
          <w:rFonts w:ascii="Times New Roman" w:hAnsi="Times New Roman" w:cs="Times New Roman"/>
          <w:sz w:val="28"/>
          <w:szCs w:val="28"/>
        </w:rPr>
        <w:t xml:space="preserve"> институт</w:t>
      </w:r>
      <w:r w:rsidR="00147494">
        <w:rPr>
          <w:rFonts w:ascii="Times New Roman" w:hAnsi="Times New Roman" w:cs="Times New Roman"/>
          <w:sz w:val="28"/>
          <w:szCs w:val="28"/>
        </w:rPr>
        <w:t>ах</w:t>
      </w:r>
      <w:r w:rsidR="00147494" w:rsidRPr="00147494">
        <w:rPr>
          <w:rFonts w:ascii="Times New Roman" w:hAnsi="Times New Roman" w:cs="Times New Roman"/>
          <w:sz w:val="28"/>
          <w:szCs w:val="28"/>
        </w:rPr>
        <w:t xml:space="preserve"> и </w:t>
      </w:r>
      <w:r w:rsidR="00147494">
        <w:rPr>
          <w:rFonts w:ascii="Times New Roman" w:hAnsi="Times New Roman" w:cs="Times New Roman"/>
          <w:sz w:val="28"/>
          <w:szCs w:val="28"/>
        </w:rPr>
        <w:t>научных центрах</w:t>
      </w:r>
      <w:r w:rsidR="00147494" w:rsidRPr="00147494">
        <w:rPr>
          <w:rFonts w:ascii="Times New Roman" w:hAnsi="Times New Roman" w:cs="Times New Roman"/>
          <w:sz w:val="28"/>
          <w:szCs w:val="28"/>
        </w:rPr>
        <w:t xml:space="preserve"> для помощи научным сотрудникам и студентам при внедрении инновационных технологий</w:t>
      </w:r>
      <w:r w:rsidR="00147494">
        <w:rPr>
          <w:rFonts w:ascii="Times New Roman" w:hAnsi="Times New Roman" w:cs="Times New Roman"/>
          <w:sz w:val="28"/>
          <w:szCs w:val="28"/>
        </w:rPr>
        <w:t xml:space="preserve">. </w:t>
      </w:r>
      <w:r w:rsidR="00147494" w:rsidRPr="00147494">
        <w:rPr>
          <w:rFonts w:ascii="Times New Roman" w:hAnsi="Times New Roman" w:cs="Times New Roman"/>
          <w:sz w:val="28"/>
          <w:szCs w:val="28"/>
        </w:rPr>
        <w:t>Предложенные</w:t>
      </w:r>
      <w:r w:rsidR="00147494">
        <w:rPr>
          <w:rFonts w:ascii="Times New Roman" w:hAnsi="Times New Roman" w:cs="Times New Roman"/>
          <w:sz w:val="28"/>
          <w:szCs w:val="28"/>
        </w:rPr>
        <w:t xml:space="preserve"> </w:t>
      </w:r>
      <w:r w:rsidR="00147494" w:rsidRPr="00147494">
        <w:rPr>
          <w:rFonts w:ascii="Times New Roman" w:hAnsi="Times New Roman" w:cs="Times New Roman"/>
          <w:sz w:val="28"/>
          <w:szCs w:val="28"/>
        </w:rPr>
        <w:t>рекомендации могут быть использованы для разработки государственной политики в</w:t>
      </w:r>
      <w:r w:rsidR="00147494">
        <w:rPr>
          <w:rFonts w:ascii="Times New Roman" w:hAnsi="Times New Roman" w:cs="Times New Roman"/>
          <w:sz w:val="28"/>
          <w:szCs w:val="28"/>
        </w:rPr>
        <w:t xml:space="preserve"> </w:t>
      </w:r>
      <w:r w:rsidR="00147494" w:rsidRPr="00147494">
        <w:rPr>
          <w:rFonts w:ascii="Times New Roman" w:hAnsi="Times New Roman" w:cs="Times New Roman"/>
          <w:sz w:val="28"/>
          <w:szCs w:val="28"/>
        </w:rPr>
        <w:t>области здравоохранения и совершенствования практической деятельности</w:t>
      </w:r>
      <w:r w:rsidR="00147494">
        <w:rPr>
          <w:rFonts w:ascii="Times New Roman" w:hAnsi="Times New Roman" w:cs="Times New Roman"/>
          <w:sz w:val="28"/>
          <w:szCs w:val="28"/>
        </w:rPr>
        <w:t xml:space="preserve"> </w:t>
      </w:r>
      <w:r w:rsidR="00147494" w:rsidRPr="00147494">
        <w:rPr>
          <w:rFonts w:ascii="Times New Roman" w:hAnsi="Times New Roman" w:cs="Times New Roman"/>
          <w:sz w:val="28"/>
          <w:szCs w:val="28"/>
        </w:rPr>
        <w:t>медицинских организаций</w:t>
      </w:r>
      <w:r w:rsidR="00147494">
        <w:rPr>
          <w:rFonts w:ascii="Times New Roman" w:hAnsi="Times New Roman" w:cs="Times New Roman"/>
          <w:sz w:val="28"/>
          <w:szCs w:val="28"/>
        </w:rPr>
        <w:t xml:space="preserve">. </w:t>
      </w:r>
      <w:r w:rsidR="00BC5422" w:rsidRPr="00BC5422">
        <w:rPr>
          <w:rFonts w:ascii="Times New Roman" w:hAnsi="Times New Roman" w:cs="Times New Roman"/>
          <w:sz w:val="28"/>
          <w:szCs w:val="28"/>
        </w:rPr>
        <w:t xml:space="preserve">Данная аналитическая записка предназначена для лиц, принимающих политические решения по вопросам внедрения инновационных технологий в здравоохранение, в целях принятия научно-обоснованных и эффективных решений, а также для </w:t>
      </w:r>
      <w:r w:rsidR="00BC5422" w:rsidRPr="00BC5422">
        <w:rPr>
          <w:rFonts w:ascii="Times New Roman" w:hAnsi="Times New Roman" w:cs="Times New Roman"/>
          <w:sz w:val="28"/>
          <w:szCs w:val="28"/>
        </w:rPr>
        <w:lastRenderedPageBreak/>
        <w:t>заинтересованных профессионалов в сфере здравоохранения и населения с целью расширения знаний в области политики по внедрению инновационных технологий в медицинские организации.</w:t>
      </w:r>
    </w:p>
    <w:p w14:paraId="789F134F" w14:textId="77777777" w:rsidR="006C2BDD" w:rsidRDefault="006C2BDD" w:rsidP="006C2BDD">
      <w:pPr>
        <w:pStyle w:val="a4"/>
        <w:jc w:val="both"/>
        <w:rPr>
          <w:rFonts w:ascii="Times New Roman" w:hAnsi="Times New Roman" w:cs="Times New Roman"/>
          <w:sz w:val="28"/>
          <w:szCs w:val="28"/>
        </w:rPr>
      </w:pPr>
      <w:r>
        <w:rPr>
          <w:rFonts w:ascii="Times New Roman" w:hAnsi="Times New Roman" w:cs="Times New Roman"/>
          <w:b/>
          <w:bCs/>
          <w:sz w:val="28"/>
          <w:szCs w:val="28"/>
        </w:rPr>
        <w:t xml:space="preserve">В чем заключается проблема? </w:t>
      </w:r>
    </w:p>
    <w:p w14:paraId="7CE55529" w14:textId="27136455" w:rsidR="00C93488" w:rsidRPr="004B2DC7" w:rsidRDefault="003C09E7" w:rsidP="00E042B3">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 xml:space="preserve">При рассмотрении возможности внедрения новой </w:t>
      </w:r>
      <w:r w:rsidR="00FA38F1" w:rsidRPr="004B2DC7">
        <w:rPr>
          <w:rFonts w:ascii="Times New Roman" w:hAnsi="Times New Roman" w:cs="Times New Roman"/>
          <w:sz w:val="28"/>
          <w:szCs w:val="28"/>
        </w:rPr>
        <w:t>медицинской технологии</w:t>
      </w:r>
      <w:r w:rsidRPr="004B2DC7">
        <w:rPr>
          <w:rFonts w:ascii="Times New Roman" w:hAnsi="Times New Roman" w:cs="Times New Roman"/>
          <w:sz w:val="28"/>
          <w:szCs w:val="28"/>
        </w:rPr>
        <w:t xml:space="preserve"> </w:t>
      </w:r>
      <w:r w:rsidR="00FA38F1" w:rsidRPr="004B2DC7">
        <w:rPr>
          <w:rFonts w:ascii="Times New Roman" w:hAnsi="Times New Roman" w:cs="Times New Roman"/>
          <w:sz w:val="28"/>
          <w:szCs w:val="28"/>
        </w:rPr>
        <w:t>в здравоохранение</w:t>
      </w:r>
      <w:r w:rsidRPr="004B2DC7">
        <w:rPr>
          <w:rFonts w:ascii="Times New Roman" w:hAnsi="Times New Roman" w:cs="Times New Roman"/>
          <w:sz w:val="28"/>
          <w:szCs w:val="28"/>
        </w:rPr>
        <w:t xml:space="preserve"> необходимо понимать, что </w:t>
      </w:r>
      <w:r w:rsidR="00FA38F1" w:rsidRPr="004B2DC7">
        <w:rPr>
          <w:rFonts w:ascii="Times New Roman" w:hAnsi="Times New Roman" w:cs="Times New Roman"/>
          <w:sz w:val="28"/>
          <w:szCs w:val="28"/>
        </w:rPr>
        <w:t>новая технология</w:t>
      </w:r>
      <w:r w:rsidRPr="004B2DC7">
        <w:rPr>
          <w:rFonts w:ascii="Times New Roman" w:hAnsi="Times New Roman" w:cs="Times New Roman"/>
          <w:sz w:val="28"/>
          <w:szCs w:val="28"/>
        </w:rPr>
        <w:t xml:space="preserve"> должна </w:t>
      </w:r>
      <w:r w:rsidR="00FA38F1" w:rsidRPr="004B2DC7">
        <w:rPr>
          <w:rFonts w:ascii="Times New Roman" w:hAnsi="Times New Roman" w:cs="Times New Roman"/>
          <w:sz w:val="28"/>
          <w:szCs w:val="28"/>
        </w:rPr>
        <w:t>лечить и диагностировать более эффективно</w:t>
      </w:r>
      <w:r w:rsidR="00505312" w:rsidRPr="004B2DC7">
        <w:rPr>
          <w:rFonts w:ascii="Times New Roman" w:hAnsi="Times New Roman" w:cs="Times New Roman"/>
          <w:sz w:val="28"/>
          <w:szCs w:val="28"/>
        </w:rPr>
        <w:t>,</w:t>
      </w:r>
      <w:r w:rsidR="00FA38F1" w:rsidRPr="004B2DC7">
        <w:rPr>
          <w:rFonts w:ascii="Times New Roman" w:hAnsi="Times New Roman" w:cs="Times New Roman"/>
          <w:sz w:val="28"/>
          <w:szCs w:val="28"/>
        </w:rPr>
        <w:t xml:space="preserve"> чем имеющиеся аналоги, тем самым </w:t>
      </w:r>
      <w:r w:rsidRPr="004B2DC7">
        <w:rPr>
          <w:rFonts w:ascii="Times New Roman" w:hAnsi="Times New Roman" w:cs="Times New Roman"/>
          <w:sz w:val="28"/>
          <w:szCs w:val="28"/>
        </w:rPr>
        <w:t>принос</w:t>
      </w:r>
      <w:r w:rsidR="00FA38F1" w:rsidRPr="004B2DC7">
        <w:rPr>
          <w:rFonts w:ascii="Times New Roman" w:hAnsi="Times New Roman" w:cs="Times New Roman"/>
          <w:sz w:val="28"/>
          <w:szCs w:val="28"/>
        </w:rPr>
        <w:t>я</w:t>
      </w:r>
      <w:r w:rsidRPr="004B2DC7">
        <w:rPr>
          <w:rFonts w:ascii="Times New Roman" w:hAnsi="Times New Roman" w:cs="Times New Roman"/>
          <w:sz w:val="28"/>
          <w:szCs w:val="28"/>
        </w:rPr>
        <w:t xml:space="preserve"> пользу </w:t>
      </w:r>
      <w:r w:rsidR="00FA38F1" w:rsidRPr="004B2DC7">
        <w:rPr>
          <w:rFonts w:ascii="Times New Roman" w:hAnsi="Times New Roman" w:cs="Times New Roman"/>
          <w:sz w:val="28"/>
          <w:szCs w:val="28"/>
        </w:rPr>
        <w:t xml:space="preserve">пациенту, врачу </w:t>
      </w:r>
      <w:r w:rsidRPr="004B2DC7">
        <w:rPr>
          <w:rFonts w:ascii="Times New Roman" w:hAnsi="Times New Roman" w:cs="Times New Roman"/>
          <w:sz w:val="28"/>
          <w:szCs w:val="28"/>
        </w:rPr>
        <w:t xml:space="preserve">и системе здравоохранения, а также сводить к минимуму вред. Следовательно, решение о внедрении </w:t>
      </w:r>
      <w:r w:rsidR="003548EA" w:rsidRPr="004B2DC7">
        <w:rPr>
          <w:rFonts w:ascii="Times New Roman" w:hAnsi="Times New Roman" w:cs="Times New Roman"/>
          <w:sz w:val="28"/>
          <w:szCs w:val="28"/>
        </w:rPr>
        <w:t>медицинской технологии</w:t>
      </w:r>
      <w:r w:rsidRPr="004B2DC7">
        <w:rPr>
          <w:rFonts w:ascii="Times New Roman" w:hAnsi="Times New Roman" w:cs="Times New Roman"/>
          <w:sz w:val="28"/>
          <w:szCs w:val="28"/>
        </w:rPr>
        <w:t xml:space="preserve"> должно приниматься только после тщательной оценки преимуществ и риск</w:t>
      </w:r>
      <w:r w:rsidR="008C045F" w:rsidRPr="004B2DC7">
        <w:rPr>
          <w:rFonts w:ascii="Times New Roman" w:hAnsi="Times New Roman" w:cs="Times New Roman"/>
          <w:sz w:val="28"/>
          <w:szCs w:val="28"/>
        </w:rPr>
        <w:t>ов</w:t>
      </w:r>
      <w:r w:rsidRPr="004B2DC7">
        <w:rPr>
          <w:rFonts w:ascii="Times New Roman" w:hAnsi="Times New Roman" w:cs="Times New Roman"/>
          <w:sz w:val="28"/>
          <w:szCs w:val="28"/>
        </w:rPr>
        <w:t xml:space="preserve">. </w:t>
      </w:r>
      <w:r w:rsidR="008C045F" w:rsidRPr="004B2DC7">
        <w:rPr>
          <w:rFonts w:ascii="Times New Roman" w:hAnsi="Times New Roman" w:cs="Times New Roman"/>
          <w:sz w:val="28"/>
          <w:szCs w:val="28"/>
        </w:rPr>
        <w:t>Для</w:t>
      </w:r>
      <w:r w:rsidRPr="004B2DC7">
        <w:rPr>
          <w:rFonts w:ascii="Times New Roman" w:hAnsi="Times New Roman" w:cs="Times New Roman"/>
          <w:sz w:val="28"/>
          <w:szCs w:val="28"/>
        </w:rPr>
        <w:t xml:space="preserve"> облегч</w:t>
      </w:r>
      <w:r w:rsidR="008C045F" w:rsidRPr="004B2DC7">
        <w:rPr>
          <w:rFonts w:ascii="Times New Roman" w:hAnsi="Times New Roman" w:cs="Times New Roman"/>
          <w:sz w:val="28"/>
          <w:szCs w:val="28"/>
        </w:rPr>
        <w:t>ения</w:t>
      </w:r>
      <w:r w:rsidRPr="004B2DC7">
        <w:rPr>
          <w:rFonts w:ascii="Times New Roman" w:hAnsi="Times New Roman" w:cs="Times New Roman"/>
          <w:sz w:val="28"/>
          <w:szCs w:val="28"/>
        </w:rPr>
        <w:t xml:space="preserve"> </w:t>
      </w:r>
      <w:r w:rsidR="008C045F" w:rsidRPr="004B2DC7">
        <w:rPr>
          <w:rFonts w:ascii="Times New Roman" w:hAnsi="Times New Roman" w:cs="Times New Roman"/>
          <w:sz w:val="28"/>
          <w:szCs w:val="28"/>
        </w:rPr>
        <w:t>этой</w:t>
      </w:r>
      <w:r w:rsidRPr="004B2DC7">
        <w:rPr>
          <w:rFonts w:ascii="Times New Roman" w:hAnsi="Times New Roman" w:cs="Times New Roman"/>
          <w:sz w:val="28"/>
          <w:szCs w:val="28"/>
        </w:rPr>
        <w:t xml:space="preserve"> оценк</w:t>
      </w:r>
      <w:r w:rsidR="008C045F" w:rsidRPr="004B2DC7">
        <w:rPr>
          <w:rFonts w:ascii="Times New Roman" w:hAnsi="Times New Roman" w:cs="Times New Roman"/>
          <w:sz w:val="28"/>
          <w:szCs w:val="28"/>
        </w:rPr>
        <w:t>и</w:t>
      </w:r>
      <w:r w:rsidR="00E66096" w:rsidRPr="004B2DC7">
        <w:rPr>
          <w:rFonts w:ascii="Times New Roman" w:hAnsi="Times New Roman" w:cs="Times New Roman"/>
          <w:sz w:val="28"/>
          <w:szCs w:val="28"/>
        </w:rPr>
        <w:t xml:space="preserve"> используется</w:t>
      </w:r>
      <w:r w:rsidRPr="004B2DC7">
        <w:rPr>
          <w:rFonts w:ascii="Times New Roman" w:hAnsi="Times New Roman" w:cs="Times New Roman"/>
          <w:sz w:val="28"/>
          <w:szCs w:val="28"/>
        </w:rPr>
        <w:t xml:space="preserve"> метод</w:t>
      </w:r>
      <w:r w:rsidR="00E66096" w:rsidRPr="004B2DC7">
        <w:rPr>
          <w:rFonts w:ascii="Times New Roman" w:hAnsi="Times New Roman" w:cs="Times New Roman"/>
          <w:sz w:val="28"/>
          <w:szCs w:val="28"/>
        </w:rPr>
        <w:t xml:space="preserve"> форсайт исследования для</w:t>
      </w:r>
      <w:r w:rsidRPr="004B2DC7">
        <w:rPr>
          <w:rFonts w:ascii="Times New Roman" w:hAnsi="Times New Roman" w:cs="Times New Roman"/>
          <w:sz w:val="28"/>
          <w:szCs w:val="28"/>
        </w:rPr>
        <w:t xml:space="preserve"> принятия решений</w:t>
      </w:r>
      <w:r w:rsidR="00144659" w:rsidRPr="004B2DC7">
        <w:rPr>
          <w:rFonts w:ascii="Times New Roman" w:hAnsi="Times New Roman" w:cs="Times New Roman"/>
          <w:sz w:val="28"/>
          <w:szCs w:val="28"/>
        </w:rPr>
        <w:t xml:space="preserve"> с вовлечением всех заинтересованных </w:t>
      </w:r>
      <w:r w:rsidR="00964E5B" w:rsidRPr="004B2DC7">
        <w:rPr>
          <w:rFonts w:ascii="Times New Roman" w:hAnsi="Times New Roman" w:cs="Times New Roman"/>
          <w:sz w:val="28"/>
          <w:szCs w:val="28"/>
        </w:rPr>
        <w:t>сторон</w:t>
      </w:r>
      <w:r w:rsidRPr="004B2DC7">
        <w:rPr>
          <w:rFonts w:ascii="Times New Roman" w:hAnsi="Times New Roman" w:cs="Times New Roman"/>
          <w:sz w:val="28"/>
          <w:szCs w:val="28"/>
        </w:rPr>
        <w:t xml:space="preserve">. </w:t>
      </w:r>
      <w:r w:rsidR="00884614" w:rsidRPr="004B2DC7">
        <w:rPr>
          <w:rFonts w:ascii="Times New Roman" w:hAnsi="Times New Roman" w:cs="Times New Roman"/>
          <w:sz w:val="28"/>
          <w:szCs w:val="28"/>
        </w:rPr>
        <w:t>В</w:t>
      </w:r>
      <w:r w:rsidR="00144659" w:rsidRPr="004B2DC7">
        <w:rPr>
          <w:rFonts w:ascii="Times New Roman" w:hAnsi="Times New Roman" w:cs="Times New Roman"/>
          <w:sz w:val="28"/>
          <w:szCs w:val="28"/>
        </w:rPr>
        <w:t xml:space="preserve"> Казахстане</w:t>
      </w:r>
      <w:r w:rsidR="00964E5B" w:rsidRPr="004B2DC7">
        <w:rPr>
          <w:rFonts w:ascii="Times New Roman" w:hAnsi="Times New Roman" w:cs="Times New Roman"/>
          <w:sz w:val="28"/>
          <w:szCs w:val="28"/>
        </w:rPr>
        <w:t xml:space="preserve"> решения о </w:t>
      </w:r>
      <w:r w:rsidR="00FB2E61" w:rsidRPr="004B2DC7">
        <w:rPr>
          <w:rFonts w:ascii="Times New Roman" w:hAnsi="Times New Roman" w:cs="Times New Roman"/>
          <w:sz w:val="28"/>
          <w:szCs w:val="28"/>
        </w:rPr>
        <w:t>внедрении технологии</w:t>
      </w:r>
      <w:r w:rsidR="00964E5B" w:rsidRPr="004B2DC7">
        <w:rPr>
          <w:rFonts w:ascii="Times New Roman" w:hAnsi="Times New Roman" w:cs="Times New Roman"/>
          <w:sz w:val="28"/>
          <w:szCs w:val="28"/>
        </w:rPr>
        <w:t xml:space="preserve"> принимаются </w:t>
      </w:r>
      <w:r w:rsidR="00505312" w:rsidRPr="004B2DC7">
        <w:rPr>
          <w:rFonts w:ascii="Times New Roman" w:hAnsi="Times New Roman" w:cs="Times New Roman"/>
          <w:sz w:val="28"/>
          <w:szCs w:val="28"/>
        </w:rPr>
        <w:t xml:space="preserve">Министерством </w:t>
      </w:r>
      <w:r w:rsidR="00884614" w:rsidRPr="004B2DC7">
        <w:rPr>
          <w:rFonts w:ascii="Times New Roman" w:hAnsi="Times New Roman" w:cs="Times New Roman"/>
          <w:sz w:val="28"/>
          <w:szCs w:val="28"/>
        </w:rPr>
        <w:t>здравоохранения</w:t>
      </w:r>
      <w:r w:rsidR="00FB2E61" w:rsidRPr="004B2DC7">
        <w:rPr>
          <w:rFonts w:ascii="Times New Roman" w:hAnsi="Times New Roman" w:cs="Times New Roman"/>
          <w:sz w:val="28"/>
          <w:szCs w:val="28"/>
        </w:rPr>
        <w:t xml:space="preserve"> после </w:t>
      </w:r>
      <w:r w:rsidR="00505312" w:rsidRPr="004B2DC7">
        <w:rPr>
          <w:rFonts w:ascii="Times New Roman" w:hAnsi="Times New Roman" w:cs="Times New Roman"/>
          <w:sz w:val="28"/>
          <w:szCs w:val="28"/>
        </w:rPr>
        <w:t xml:space="preserve">согласования </w:t>
      </w:r>
      <w:r w:rsidR="00FB2E61" w:rsidRPr="004B2DC7">
        <w:rPr>
          <w:rFonts w:ascii="Times New Roman" w:hAnsi="Times New Roman" w:cs="Times New Roman"/>
          <w:sz w:val="28"/>
          <w:szCs w:val="28"/>
        </w:rPr>
        <w:t xml:space="preserve">разработчиками </w:t>
      </w:r>
      <w:r w:rsidR="00505312" w:rsidRPr="004B2DC7">
        <w:rPr>
          <w:rFonts w:ascii="Times New Roman" w:hAnsi="Times New Roman" w:cs="Times New Roman"/>
          <w:sz w:val="28"/>
          <w:szCs w:val="28"/>
        </w:rPr>
        <w:t xml:space="preserve">и одобрения внедрения технологии со стороны </w:t>
      </w:r>
      <w:r w:rsidR="00FB2E61" w:rsidRPr="004B2DC7">
        <w:rPr>
          <w:rFonts w:ascii="Times New Roman" w:hAnsi="Times New Roman" w:cs="Times New Roman"/>
          <w:sz w:val="28"/>
          <w:szCs w:val="28"/>
        </w:rPr>
        <w:t xml:space="preserve">таких структур как </w:t>
      </w:r>
      <w:r w:rsidR="00290476" w:rsidRPr="00290476">
        <w:rPr>
          <w:rFonts w:ascii="Times New Roman" w:hAnsi="Times New Roman" w:cs="Times New Roman"/>
          <w:sz w:val="28"/>
          <w:szCs w:val="28"/>
        </w:rPr>
        <w:t>Национальный центр экспертизы лекарственных средств</w:t>
      </w:r>
      <w:r w:rsidR="00FB2E61" w:rsidRPr="004B2DC7">
        <w:rPr>
          <w:rFonts w:ascii="Times New Roman" w:hAnsi="Times New Roman" w:cs="Times New Roman"/>
          <w:sz w:val="28"/>
          <w:szCs w:val="28"/>
        </w:rPr>
        <w:t xml:space="preserve">, </w:t>
      </w:r>
      <w:r w:rsidR="00290476" w:rsidRPr="00290476">
        <w:rPr>
          <w:rFonts w:ascii="Times New Roman" w:hAnsi="Times New Roman" w:cs="Times New Roman"/>
          <w:sz w:val="28"/>
          <w:szCs w:val="28"/>
        </w:rPr>
        <w:t>Национальный научный центр развития здравоохранения</w:t>
      </w:r>
      <w:r w:rsidR="00505312" w:rsidRPr="004B2DC7">
        <w:rPr>
          <w:rFonts w:ascii="Times New Roman" w:hAnsi="Times New Roman" w:cs="Times New Roman"/>
          <w:sz w:val="28"/>
          <w:szCs w:val="28"/>
        </w:rPr>
        <w:t xml:space="preserve"> </w:t>
      </w:r>
      <w:r w:rsidR="00FB2E61" w:rsidRPr="004B2DC7">
        <w:rPr>
          <w:rFonts w:ascii="Times New Roman" w:hAnsi="Times New Roman" w:cs="Times New Roman"/>
          <w:sz w:val="28"/>
          <w:szCs w:val="28"/>
        </w:rPr>
        <w:t xml:space="preserve">и </w:t>
      </w:r>
      <w:r w:rsidR="00290476" w:rsidRPr="00290476">
        <w:rPr>
          <w:rFonts w:ascii="Times New Roman" w:hAnsi="Times New Roman" w:cs="Times New Roman"/>
          <w:sz w:val="28"/>
          <w:szCs w:val="28"/>
        </w:rPr>
        <w:t>Объединенная комиссия по качеству мед</w:t>
      </w:r>
      <w:r w:rsidR="00290476">
        <w:rPr>
          <w:rFonts w:ascii="Times New Roman" w:hAnsi="Times New Roman" w:cs="Times New Roman"/>
          <w:sz w:val="28"/>
          <w:szCs w:val="28"/>
        </w:rPr>
        <w:t xml:space="preserve">ицинских </w:t>
      </w:r>
      <w:r w:rsidR="00290476" w:rsidRPr="00290476">
        <w:rPr>
          <w:rFonts w:ascii="Times New Roman" w:hAnsi="Times New Roman" w:cs="Times New Roman"/>
          <w:sz w:val="28"/>
          <w:szCs w:val="28"/>
        </w:rPr>
        <w:t>услуг</w:t>
      </w:r>
      <w:r w:rsidR="00FB2E61" w:rsidRPr="004B2DC7">
        <w:rPr>
          <w:rFonts w:ascii="Times New Roman" w:hAnsi="Times New Roman" w:cs="Times New Roman"/>
          <w:sz w:val="28"/>
          <w:szCs w:val="28"/>
        </w:rPr>
        <w:t>.</w:t>
      </w:r>
      <w:r w:rsidR="00884614" w:rsidRPr="004B2DC7">
        <w:rPr>
          <w:rFonts w:ascii="Times New Roman" w:hAnsi="Times New Roman" w:cs="Times New Roman"/>
          <w:sz w:val="28"/>
          <w:szCs w:val="28"/>
        </w:rPr>
        <w:t xml:space="preserve"> </w:t>
      </w:r>
    </w:p>
    <w:p w14:paraId="76AF4F9C" w14:textId="77777777" w:rsidR="006C2BDD" w:rsidRPr="00600B38" w:rsidRDefault="006C2BDD" w:rsidP="006C2BDD">
      <w:pPr>
        <w:pStyle w:val="a4"/>
        <w:jc w:val="both"/>
        <w:rPr>
          <w:rFonts w:ascii="Times New Roman" w:hAnsi="Times New Roman" w:cs="Times New Roman"/>
          <w:sz w:val="28"/>
          <w:szCs w:val="28"/>
        </w:rPr>
      </w:pPr>
      <w:r>
        <w:rPr>
          <w:rFonts w:ascii="Times New Roman" w:hAnsi="Times New Roman" w:cs="Times New Roman"/>
          <w:b/>
          <w:bCs/>
          <w:sz w:val="28"/>
          <w:szCs w:val="28"/>
        </w:rPr>
        <w:t>Варианты политики</w:t>
      </w:r>
      <w:r w:rsidRPr="006C2BDD">
        <w:rPr>
          <w:rFonts w:ascii="Times New Roman" w:hAnsi="Times New Roman" w:cs="Times New Roman"/>
          <w:b/>
          <w:bCs/>
          <w:sz w:val="28"/>
          <w:szCs w:val="28"/>
        </w:rPr>
        <w:t>:</w:t>
      </w:r>
      <w:r>
        <w:rPr>
          <w:rFonts w:ascii="Times New Roman" w:hAnsi="Times New Roman" w:cs="Times New Roman"/>
          <w:b/>
          <w:bCs/>
          <w:sz w:val="28"/>
          <w:szCs w:val="28"/>
        </w:rPr>
        <w:t xml:space="preserve"> </w:t>
      </w:r>
    </w:p>
    <w:p w14:paraId="65C3A153" w14:textId="25DB1199" w:rsidR="009316FE" w:rsidRDefault="0029082F" w:rsidP="006C2BDD">
      <w:pPr>
        <w:pStyle w:val="a4"/>
        <w:jc w:val="both"/>
        <w:rPr>
          <w:rFonts w:ascii="Times New Roman" w:hAnsi="Times New Roman" w:cs="Times New Roman"/>
          <w:bCs/>
          <w:color w:val="000000"/>
          <w:sz w:val="28"/>
          <w:szCs w:val="28"/>
        </w:rPr>
      </w:pPr>
      <w:r w:rsidRPr="004B2DC7">
        <w:rPr>
          <w:rFonts w:ascii="Times New Roman" w:hAnsi="Times New Roman" w:cs="Times New Roman"/>
          <w:bCs/>
          <w:color w:val="000000"/>
          <w:sz w:val="28"/>
          <w:szCs w:val="28"/>
        </w:rPr>
        <w:t>Вариант</w:t>
      </w:r>
      <w:r w:rsidR="00117323" w:rsidRPr="004B2DC7">
        <w:rPr>
          <w:rFonts w:ascii="Times New Roman" w:hAnsi="Times New Roman" w:cs="Times New Roman"/>
          <w:bCs/>
          <w:color w:val="000000"/>
          <w:sz w:val="28"/>
          <w:szCs w:val="28"/>
        </w:rPr>
        <w:t xml:space="preserve"> 1</w:t>
      </w:r>
      <w:r w:rsidR="006C2BDD">
        <w:rPr>
          <w:rFonts w:ascii="Times New Roman" w:hAnsi="Times New Roman" w:cs="Times New Roman"/>
          <w:bCs/>
          <w:color w:val="000000"/>
          <w:sz w:val="28"/>
          <w:szCs w:val="28"/>
        </w:rPr>
        <w:t>.</w:t>
      </w:r>
      <w:r w:rsidR="00842AA9" w:rsidRPr="004B2DC7">
        <w:rPr>
          <w:rFonts w:ascii="Times New Roman" w:hAnsi="Times New Roman" w:cs="Times New Roman"/>
          <w:bCs/>
          <w:color w:val="000000"/>
          <w:sz w:val="28"/>
          <w:szCs w:val="28"/>
        </w:rPr>
        <w:t xml:space="preserve"> </w:t>
      </w:r>
      <w:r w:rsidR="002D69CC" w:rsidRPr="002D69CC">
        <w:rPr>
          <w:rFonts w:ascii="Times New Roman" w:hAnsi="Times New Roman" w:cs="Times New Roman"/>
          <w:bCs/>
          <w:color w:val="000000"/>
          <w:sz w:val="28"/>
          <w:szCs w:val="28"/>
        </w:rPr>
        <w:t>Проведение сканирования горизонтов инновационных технологий перед проведением оценки технологии здравоохранения</w:t>
      </w:r>
    </w:p>
    <w:p w14:paraId="40CAF814" w14:textId="50E61E1C" w:rsidR="006C2BDD" w:rsidRPr="004B2DC7" w:rsidRDefault="006C2BDD" w:rsidP="006C2BDD">
      <w:pPr>
        <w:pStyle w:val="a4"/>
        <w:jc w:val="both"/>
        <w:rPr>
          <w:rFonts w:ascii="Times New Roman" w:hAnsi="Times New Roman" w:cs="Times New Roman"/>
          <w:bCs/>
          <w:sz w:val="28"/>
          <w:szCs w:val="28"/>
        </w:rPr>
      </w:pPr>
      <w:r w:rsidRPr="004B2DC7">
        <w:rPr>
          <w:rFonts w:ascii="Times New Roman" w:hAnsi="Times New Roman" w:cs="Times New Roman"/>
          <w:bCs/>
          <w:color w:val="000000"/>
          <w:sz w:val="28"/>
          <w:szCs w:val="28"/>
        </w:rPr>
        <w:t xml:space="preserve">Вариант </w:t>
      </w:r>
      <w:r>
        <w:rPr>
          <w:rFonts w:ascii="Times New Roman" w:hAnsi="Times New Roman" w:cs="Times New Roman"/>
          <w:bCs/>
          <w:color w:val="000000"/>
          <w:sz w:val="28"/>
          <w:szCs w:val="28"/>
        </w:rPr>
        <w:t xml:space="preserve">2. </w:t>
      </w:r>
      <w:r w:rsidRPr="006C2BDD">
        <w:rPr>
          <w:rFonts w:ascii="Times New Roman" w:hAnsi="Times New Roman" w:cs="Times New Roman"/>
          <w:bCs/>
          <w:color w:val="000000"/>
          <w:sz w:val="28"/>
          <w:szCs w:val="28"/>
        </w:rPr>
        <w:t>Проведение сканирования горизонтов инновационных направлений перед проведением оценки технологии здравоохранения</w:t>
      </w:r>
    </w:p>
    <w:p w14:paraId="48AB37DE" w14:textId="01FA4FC9" w:rsidR="006C2BDD" w:rsidRPr="004B2DC7" w:rsidRDefault="006C2BDD" w:rsidP="006C2BDD">
      <w:pPr>
        <w:pStyle w:val="a4"/>
        <w:jc w:val="both"/>
        <w:rPr>
          <w:rFonts w:ascii="Times New Roman" w:hAnsi="Times New Roman" w:cs="Times New Roman"/>
          <w:bCs/>
          <w:sz w:val="28"/>
          <w:szCs w:val="28"/>
        </w:rPr>
      </w:pPr>
      <w:r w:rsidRPr="004B2DC7">
        <w:rPr>
          <w:rFonts w:ascii="Times New Roman" w:hAnsi="Times New Roman" w:cs="Times New Roman"/>
          <w:bCs/>
          <w:color w:val="000000"/>
          <w:sz w:val="28"/>
          <w:szCs w:val="28"/>
        </w:rPr>
        <w:t>Вариант 3</w:t>
      </w:r>
      <w:r>
        <w:rPr>
          <w:rFonts w:ascii="Times New Roman" w:hAnsi="Times New Roman" w:cs="Times New Roman"/>
          <w:bCs/>
          <w:color w:val="000000"/>
          <w:sz w:val="28"/>
          <w:szCs w:val="28"/>
        </w:rPr>
        <w:t xml:space="preserve">. </w:t>
      </w:r>
      <w:r w:rsidRPr="002D69CC">
        <w:rPr>
          <w:rFonts w:ascii="Times New Roman" w:hAnsi="Times New Roman" w:cs="Times New Roman"/>
          <w:bCs/>
          <w:color w:val="000000"/>
          <w:sz w:val="28"/>
          <w:szCs w:val="28"/>
        </w:rPr>
        <w:t xml:space="preserve">Создание центров трансфера технологий в </w:t>
      </w:r>
      <w:r>
        <w:rPr>
          <w:rFonts w:ascii="Times New Roman" w:hAnsi="Times New Roman" w:cs="Times New Roman"/>
          <w:bCs/>
          <w:color w:val="000000"/>
          <w:sz w:val="28"/>
          <w:szCs w:val="28"/>
        </w:rPr>
        <w:t xml:space="preserve">НИИ и НЦ </w:t>
      </w:r>
      <w:r w:rsidRPr="002D69CC">
        <w:rPr>
          <w:rFonts w:ascii="Times New Roman" w:hAnsi="Times New Roman" w:cs="Times New Roman"/>
          <w:bCs/>
          <w:color w:val="000000"/>
          <w:sz w:val="28"/>
          <w:szCs w:val="28"/>
        </w:rPr>
        <w:t>для помощи научным сотрудникам и студентам при внедрении инновационных технологий</w:t>
      </w:r>
    </w:p>
    <w:p w14:paraId="2D492F6A" w14:textId="12B743F0" w:rsidR="00117323" w:rsidRDefault="001A54F5" w:rsidP="00D24D72">
      <w:pPr>
        <w:pStyle w:val="a4"/>
        <w:jc w:val="both"/>
        <w:rPr>
          <w:rFonts w:ascii="Times New Roman" w:hAnsi="Times New Roman" w:cs="Times New Roman"/>
          <w:b/>
          <w:bCs/>
          <w:sz w:val="28"/>
          <w:szCs w:val="28"/>
        </w:rPr>
      </w:pPr>
      <w:r w:rsidRPr="001A54F5">
        <w:rPr>
          <w:rFonts w:ascii="Times New Roman" w:hAnsi="Times New Roman" w:cs="Times New Roman"/>
          <w:b/>
          <w:bCs/>
          <w:sz w:val="28"/>
          <w:szCs w:val="28"/>
        </w:rPr>
        <w:t>Видение по реализации сценариев/вариантов политики</w:t>
      </w:r>
    </w:p>
    <w:p w14:paraId="2249E81B" w14:textId="7103BDB7" w:rsidR="001A54F5" w:rsidRDefault="001A54F5" w:rsidP="00D24D72">
      <w:pPr>
        <w:pStyle w:val="a4"/>
        <w:jc w:val="both"/>
        <w:rPr>
          <w:rFonts w:ascii="Times New Roman" w:hAnsi="Times New Roman" w:cs="Times New Roman"/>
          <w:sz w:val="28"/>
          <w:szCs w:val="28"/>
        </w:rPr>
      </w:pPr>
      <w:r>
        <w:rPr>
          <w:rFonts w:ascii="Times New Roman" w:hAnsi="Times New Roman" w:cs="Times New Roman"/>
          <w:b/>
          <w:bCs/>
          <w:sz w:val="28"/>
          <w:szCs w:val="28"/>
        </w:rPr>
        <w:tab/>
      </w:r>
      <w:r w:rsidR="003E100C" w:rsidRPr="003E100C">
        <w:rPr>
          <w:rFonts w:ascii="Times New Roman" w:hAnsi="Times New Roman" w:cs="Times New Roman"/>
          <w:sz w:val="28"/>
          <w:szCs w:val="28"/>
        </w:rPr>
        <w:t>В условиях стремительного развития медицинских технологий и необходимости оптимизации расходов здравоохранения Казахстана были предложены три стратегических подхода к улучшению внедрения инноваций. Первый подход предлагает проведение сканирования горизонтов инновационных направлений для раннего выявления перспективных технологий и минимизации экономических и клинических рисков. Второй подход предлагает проведение сканирования горизонтов инновационных технологий для раннего выявления перспективных технологий и минимизации экономических и клинических рисков. Третий подход направлен на создание центров трансфера технологий в научных центрах для обеспечения образовательной и консультационной поддержки исследователей и студентов.</w:t>
      </w:r>
    </w:p>
    <w:p w14:paraId="3538655E" w14:textId="77777777" w:rsidR="001A54F5" w:rsidRPr="006C2BDD" w:rsidRDefault="001A54F5" w:rsidP="001A54F5">
      <w:pPr>
        <w:pStyle w:val="a4"/>
        <w:jc w:val="both"/>
        <w:rPr>
          <w:rFonts w:ascii="Times New Roman" w:hAnsi="Times New Roman" w:cs="Times New Roman"/>
          <w:sz w:val="28"/>
          <w:szCs w:val="28"/>
        </w:rPr>
      </w:pPr>
      <w:r w:rsidRPr="001A54F5">
        <w:rPr>
          <w:rFonts w:ascii="Times New Roman" w:hAnsi="Times New Roman" w:cs="Times New Roman"/>
          <w:b/>
          <w:bCs/>
          <w:sz w:val="28"/>
          <w:szCs w:val="28"/>
        </w:rPr>
        <w:t>Ключевые слова:</w:t>
      </w:r>
      <w:r w:rsidRPr="006C2BDD">
        <w:rPr>
          <w:rFonts w:ascii="Times New Roman" w:hAnsi="Times New Roman" w:cs="Times New Roman"/>
          <w:sz w:val="28"/>
          <w:szCs w:val="28"/>
        </w:rPr>
        <w:t xml:space="preserve"> инновационные технологии, биомедицинские технологии, технологии с применением искусственного интеллекта.</w:t>
      </w:r>
    </w:p>
    <w:p w14:paraId="113C86F0" w14:textId="77777777" w:rsidR="001A54F5" w:rsidRDefault="001A54F5" w:rsidP="00D24D72">
      <w:pPr>
        <w:pStyle w:val="a4"/>
        <w:jc w:val="both"/>
      </w:pPr>
    </w:p>
    <w:p w14:paraId="159D0B6E" w14:textId="77777777" w:rsidR="00BC5422" w:rsidRDefault="00BC5422" w:rsidP="00D24D72">
      <w:pPr>
        <w:pStyle w:val="a4"/>
        <w:jc w:val="both"/>
      </w:pPr>
    </w:p>
    <w:p w14:paraId="7F124E9B" w14:textId="77777777" w:rsidR="00436CBD" w:rsidRDefault="00436CBD" w:rsidP="00D24D72">
      <w:pPr>
        <w:pStyle w:val="a4"/>
        <w:jc w:val="both"/>
      </w:pPr>
    </w:p>
    <w:p w14:paraId="3C31A38F" w14:textId="77777777" w:rsidR="00042267" w:rsidRPr="001A54F5" w:rsidRDefault="00042267" w:rsidP="00D24D72">
      <w:pPr>
        <w:pStyle w:val="a4"/>
        <w:jc w:val="both"/>
      </w:pPr>
    </w:p>
    <w:p w14:paraId="1B6E978C" w14:textId="76F58DCE" w:rsidR="00D81469" w:rsidRPr="004B2DC7" w:rsidRDefault="00D81469" w:rsidP="008A521A">
      <w:pPr>
        <w:pStyle w:val="1"/>
        <w:ind w:left="0"/>
        <w:jc w:val="center"/>
      </w:pPr>
      <w:bookmarkStart w:id="0" w:name="_Toc183537406"/>
      <w:r w:rsidRPr="004B2DC7">
        <w:lastRenderedPageBreak/>
        <w:t>Основной отчет</w:t>
      </w:r>
      <w:bookmarkEnd w:id="0"/>
    </w:p>
    <w:p w14:paraId="7CB88EA7" w14:textId="77777777" w:rsidR="00D81469" w:rsidRPr="004B2DC7" w:rsidRDefault="00D81469" w:rsidP="00D24D72">
      <w:pPr>
        <w:pStyle w:val="a4"/>
        <w:jc w:val="both"/>
        <w:rPr>
          <w:rFonts w:ascii="Times New Roman" w:hAnsi="Times New Roman" w:cs="Times New Roman"/>
          <w:b/>
          <w:sz w:val="28"/>
          <w:szCs w:val="28"/>
          <w:lang w:val="kk-KZ"/>
        </w:rPr>
      </w:pPr>
    </w:p>
    <w:p w14:paraId="4F4590BB" w14:textId="69610ACB" w:rsidR="00571F3A" w:rsidRPr="00087051" w:rsidRDefault="00CE5968" w:rsidP="008A521A">
      <w:pPr>
        <w:pStyle w:val="2"/>
        <w:rPr>
          <w:rFonts w:ascii="Times New Roman" w:hAnsi="Times New Roman" w:cs="Times New Roman"/>
          <w:b/>
          <w:i/>
          <w:color w:val="auto"/>
          <w:sz w:val="28"/>
          <w:szCs w:val="28"/>
        </w:rPr>
      </w:pPr>
      <w:r w:rsidRPr="00087051">
        <w:rPr>
          <w:rFonts w:ascii="Times New Roman" w:hAnsi="Times New Roman" w:cs="Times New Roman"/>
          <w:b/>
          <w:i/>
          <w:color w:val="auto"/>
          <w:sz w:val="28"/>
          <w:szCs w:val="28"/>
        </w:rPr>
        <w:t>Введение</w:t>
      </w:r>
    </w:p>
    <w:p w14:paraId="18615961" w14:textId="5743A23A" w:rsidR="003A354B" w:rsidRDefault="008B30A5" w:rsidP="003A354B">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 xml:space="preserve">Форсайт </w:t>
      </w:r>
      <w:r w:rsidR="00063702">
        <w:rPr>
          <w:rFonts w:ascii="Times New Roman" w:hAnsi="Times New Roman" w:cs="Times New Roman"/>
          <w:sz w:val="28"/>
          <w:szCs w:val="28"/>
        </w:rPr>
        <w:t xml:space="preserve">– </w:t>
      </w:r>
      <w:r w:rsidRPr="004B2DC7">
        <w:rPr>
          <w:rFonts w:ascii="Times New Roman" w:hAnsi="Times New Roman" w:cs="Times New Roman"/>
          <w:sz w:val="28"/>
          <w:szCs w:val="28"/>
        </w:rPr>
        <w:t>это</w:t>
      </w:r>
      <w:r w:rsidR="00063702">
        <w:rPr>
          <w:rFonts w:ascii="Times New Roman" w:hAnsi="Times New Roman" w:cs="Times New Roman"/>
          <w:sz w:val="28"/>
          <w:szCs w:val="28"/>
        </w:rPr>
        <w:t xml:space="preserve"> </w:t>
      </w:r>
      <w:r w:rsidRPr="004B2DC7">
        <w:rPr>
          <w:rFonts w:ascii="Times New Roman" w:hAnsi="Times New Roman" w:cs="Times New Roman"/>
          <w:sz w:val="28"/>
          <w:szCs w:val="28"/>
        </w:rPr>
        <w:t>дисциплина, направленная на изучение и прогнозирование возможных изменений в будущем с целью формирования предпочтительного будущего.</w:t>
      </w:r>
      <w:r w:rsidR="00FD2C93" w:rsidRPr="004B2DC7">
        <w:rPr>
          <w:rFonts w:ascii="Times New Roman" w:hAnsi="Times New Roman" w:cs="Times New Roman"/>
          <w:sz w:val="28"/>
          <w:szCs w:val="28"/>
        </w:rPr>
        <w:t xml:space="preserve"> [1]</w:t>
      </w:r>
      <w:r w:rsidR="00100B75" w:rsidRPr="004B2DC7">
        <w:rPr>
          <w:rFonts w:ascii="Times New Roman" w:hAnsi="Times New Roman" w:cs="Times New Roman"/>
          <w:sz w:val="28"/>
          <w:szCs w:val="28"/>
        </w:rPr>
        <w:t xml:space="preserve">. </w:t>
      </w:r>
      <w:r w:rsidR="00576982" w:rsidRPr="004B2DC7">
        <w:rPr>
          <w:rFonts w:ascii="Times New Roman" w:hAnsi="Times New Roman" w:cs="Times New Roman"/>
          <w:sz w:val="28"/>
          <w:szCs w:val="28"/>
        </w:rPr>
        <w:t>Мировая практика показывает</w:t>
      </w:r>
      <w:r w:rsidR="003A354B" w:rsidRPr="004B2DC7">
        <w:rPr>
          <w:rFonts w:ascii="Times New Roman" w:hAnsi="Times New Roman" w:cs="Times New Roman"/>
          <w:sz w:val="28"/>
          <w:szCs w:val="28"/>
        </w:rPr>
        <w:t>,</w:t>
      </w:r>
      <w:r w:rsidR="00576982" w:rsidRPr="004B2DC7">
        <w:rPr>
          <w:rFonts w:ascii="Times New Roman" w:hAnsi="Times New Roman" w:cs="Times New Roman"/>
          <w:sz w:val="28"/>
          <w:szCs w:val="28"/>
        </w:rPr>
        <w:t xml:space="preserve"> </w:t>
      </w:r>
      <w:r w:rsidR="00392ABA" w:rsidRPr="004B2DC7">
        <w:rPr>
          <w:rFonts w:ascii="Times New Roman" w:hAnsi="Times New Roman" w:cs="Times New Roman"/>
          <w:sz w:val="28"/>
          <w:szCs w:val="28"/>
        </w:rPr>
        <w:t xml:space="preserve">как в большинстве стран мира (США, Японии, Великобритании, Франции, Швеции, России, Украине и т.д.), методология форсайта </w:t>
      </w:r>
      <w:r w:rsidR="00D64E40" w:rsidRPr="004B2DC7">
        <w:rPr>
          <w:rFonts w:ascii="Times New Roman" w:hAnsi="Times New Roman" w:cs="Times New Roman"/>
          <w:sz w:val="28"/>
          <w:szCs w:val="28"/>
        </w:rPr>
        <w:t>используется</w:t>
      </w:r>
      <w:r w:rsidR="00392ABA" w:rsidRPr="004B2DC7">
        <w:rPr>
          <w:rFonts w:ascii="Times New Roman" w:hAnsi="Times New Roman" w:cs="Times New Roman"/>
          <w:sz w:val="28"/>
          <w:szCs w:val="28"/>
        </w:rPr>
        <w:t xml:space="preserve"> как наиболее эффективный инструмент определения приоритетов в области науки и технологий. </w:t>
      </w:r>
      <w:r w:rsidR="00872CCE" w:rsidRPr="004B2DC7">
        <w:rPr>
          <w:rFonts w:ascii="Times New Roman" w:hAnsi="Times New Roman" w:cs="Times New Roman"/>
          <w:sz w:val="28"/>
          <w:szCs w:val="28"/>
        </w:rPr>
        <w:t>Европейская комиссия</w:t>
      </w:r>
      <w:r w:rsidR="003A354B" w:rsidRPr="004B2DC7">
        <w:rPr>
          <w:rFonts w:ascii="Times New Roman" w:hAnsi="Times New Roman" w:cs="Times New Roman"/>
          <w:sz w:val="28"/>
          <w:szCs w:val="28"/>
        </w:rPr>
        <w:t xml:space="preserve"> (далее - ЕС), </w:t>
      </w:r>
      <w:r w:rsidR="00872CCE" w:rsidRPr="004B2DC7">
        <w:rPr>
          <w:rFonts w:ascii="Times New Roman" w:hAnsi="Times New Roman" w:cs="Times New Roman"/>
          <w:sz w:val="28"/>
          <w:szCs w:val="28"/>
        </w:rPr>
        <w:t>высший орган исполнительной власти Европейского союза, ответственн</w:t>
      </w:r>
      <w:r w:rsidR="003A354B" w:rsidRPr="004B2DC7">
        <w:rPr>
          <w:rFonts w:ascii="Times New Roman" w:hAnsi="Times New Roman" w:cs="Times New Roman"/>
          <w:sz w:val="28"/>
          <w:szCs w:val="28"/>
        </w:rPr>
        <w:t>ая</w:t>
      </w:r>
      <w:r w:rsidR="00872CCE" w:rsidRPr="004B2DC7">
        <w:rPr>
          <w:rFonts w:ascii="Times New Roman" w:hAnsi="Times New Roman" w:cs="Times New Roman"/>
          <w:sz w:val="28"/>
          <w:szCs w:val="28"/>
        </w:rPr>
        <w:t xml:space="preserve"> за подготовку законопроектов, контроль соблюдения договоров ЕС и других правовых актов и текущи</w:t>
      </w:r>
      <w:r w:rsidR="003A354B" w:rsidRPr="004B2DC7">
        <w:rPr>
          <w:rFonts w:ascii="Times New Roman" w:hAnsi="Times New Roman" w:cs="Times New Roman"/>
          <w:sz w:val="28"/>
          <w:szCs w:val="28"/>
        </w:rPr>
        <w:t>х</w:t>
      </w:r>
      <w:r w:rsidR="00872CCE" w:rsidRPr="004B2DC7">
        <w:rPr>
          <w:rFonts w:ascii="Times New Roman" w:hAnsi="Times New Roman" w:cs="Times New Roman"/>
          <w:sz w:val="28"/>
          <w:szCs w:val="28"/>
        </w:rPr>
        <w:t xml:space="preserve"> дела союза</w:t>
      </w:r>
      <w:r w:rsidR="003A354B" w:rsidRPr="004B2DC7">
        <w:rPr>
          <w:rFonts w:ascii="Times New Roman" w:hAnsi="Times New Roman" w:cs="Times New Roman"/>
          <w:sz w:val="28"/>
          <w:szCs w:val="28"/>
        </w:rPr>
        <w:t>, выпустила руководство, в котором определяет форсайт как систематический, основанный на широком участии процесс сбора информации о будущем и формирования средне- и долгосрочного видения, направленный на принятие современных решений и мобилизацию совместных действий. Его можно представить в виде треугольника, объединяющего «размышления о будущем», «обсуждение будущего» и «формирование будущего».</w:t>
      </w:r>
    </w:p>
    <w:p w14:paraId="23D478E8" w14:textId="32D543AC" w:rsidR="00290476" w:rsidRPr="00087051" w:rsidRDefault="00087051" w:rsidP="00087051">
      <w:pPr>
        <w:pStyle w:val="2"/>
        <w:rPr>
          <w:rFonts w:ascii="Times New Roman" w:hAnsi="Times New Roman" w:cs="Times New Roman"/>
          <w:b/>
          <w:i/>
          <w:color w:val="auto"/>
          <w:sz w:val="28"/>
          <w:szCs w:val="28"/>
        </w:rPr>
      </w:pPr>
      <w:r>
        <w:rPr>
          <w:rFonts w:ascii="Times New Roman" w:hAnsi="Times New Roman" w:cs="Times New Roman"/>
          <w:b/>
          <w:i/>
          <w:color w:val="auto"/>
          <w:sz w:val="28"/>
          <w:szCs w:val="28"/>
        </w:rPr>
        <w:t>Описание проблемы</w:t>
      </w:r>
    </w:p>
    <w:p w14:paraId="0D84F6C4" w14:textId="3A91E557" w:rsidR="00290476" w:rsidRPr="004B2DC7" w:rsidRDefault="00290476" w:rsidP="00087051">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 xml:space="preserve">Правительства по всему миру проводят форсайт исследования для отбора перспективных направлений. В соответствии с пунктом 2 «Проведение анализа технологических трендов научно-технической деятельности в области здравоохранения в мире и РК с разработкой рекомендаций по приоритетным технологическим направлениям технологий (в рамках </w:t>
      </w:r>
      <w:proofErr w:type="spellStart"/>
      <w:r w:rsidRPr="004B2DC7">
        <w:rPr>
          <w:rFonts w:ascii="Times New Roman" w:hAnsi="Times New Roman" w:cs="Times New Roman"/>
          <w:sz w:val="28"/>
          <w:szCs w:val="28"/>
        </w:rPr>
        <w:t>форсайтного</w:t>
      </w:r>
      <w:proofErr w:type="spellEnd"/>
      <w:r w:rsidRPr="004B2DC7">
        <w:rPr>
          <w:rFonts w:ascii="Times New Roman" w:hAnsi="Times New Roman" w:cs="Times New Roman"/>
          <w:sz w:val="28"/>
          <w:szCs w:val="28"/>
        </w:rPr>
        <w:t xml:space="preserve"> исследования «</w:t>
      </w:r>
      <w:proofErr w:type="spellStart"/>
      <w:r w:rsidRPr="004B2DC7">
        <w:rPr>
          <w:rFonts w:ascii="Times New Roman" w:hAnsi="Times New Roman" w:cs="Times New Roman"/>
          <w:sz w:val="28"/>
          <w:szCs w:val="28"/>
        </w:rPr>
        <w:t>MedTech</w:t>
      </w:r>
      <w:proofErr w:type="spellEnd"/>
      <w:r w:rsidRPr="004B2DC7">
        <w:rPr>
          <w:rFonts w:ascii="Times New Roman" w:hAnsi="Times New Roman" w:cs="Times New Roman"/>
          <w:sz w:val="28"/>
          <w:szCs w:val="28"/>
        </w:rPr>
        <w:t xml:space="preserve">»)»  и пунктом 3 «Разработка предложений по освоению организациями и работниками системы здравоохранения технологий мирового уровня за счёт локализации и масштабирования технологий здравоохранения» Дорожной карты по научно-технологическому развитию системы здравоохранения Республики Казахстан, утвержденной приказом Вице-министра здравоохранения Республики Казахстан № 271 от 15.05.2023 «Об утверждении дорожной карты по научно-технологическому развитию системы здравоохранения Республики Казахстан на 2023-2027 годы» проведен выездной технологический аудит по семи технологиям в четырех приоритетных технологических направлениях. </w:t>
      </w:r>
      <w:r>
        <w:rPr>
          <w:rFonts w:ascii="Times New Roman" w:hAnsi="Times New Roman" w:cs="Times New Roman"/>
          <w:sz w:val="28"/>
          <w:szCs w:val="28"/>
        </w:rPr>
        <w:t>П</w:t>
      </w:r>
      <w:r w:rsidRPr="004B2DC7">
        <w:rPr>
          <w:rFonts w:ascii="Times New Roman" w:hAnsi="Times New Roman" w:cs="Times New Roman"/>
          <w:sz w:val="28"/>
          <w:szCs w:val="28"/>
        </w:rPr>
        <w:t xml:space="preserve">о результатам </w:t>
      </w:r>
      <w:r>
        <w:rPr>
          <w:rFonts w:ascii="Times New Roman" w:hAnsi="Times New Roman" w:cs="Times New Roman"/>
          <w:sz w:val="28"/>
          <w:szCs w:val="28"/>
        </w:rPr>
        <w:t xml:space="preserve">анализа </w:t>
      </w:r>
      <w:r w:rsidRPr="004B2DC7">
        <w:rPr>
          <w:rFonts w:ascii="Times New Roman" w:hAnsi="Times New Roman" w:cs="Times New Roman"/>
          <w:sz w:val="28"/>
          <w:szCs w:val="28"/>
        </w:rPr>
        <w:t>проведен</w:t>
      </w:r>
      <w:r>
        <w:rPr>
          <w:rFonts w:ascii="Times New Roman" w:hAnsi="Times New Roman" w:cs="Times New Roman"/>
          <w:sz w:val="28"/>
          <w:szCs w:val="28"/>
        </w:rPr>
        <w:t>ного</w:t>
      </w:r>
      <w:r w:rsidRPr="004B2DC7">
        <w:rPr>
          <w:rFonts w:ascii="Times New Roman" w:hAnsi="Times New Roman" w:cs="Times New Roman"/>
          <w:sz w:val="28"/>
          <w:szCs w:val="28"/>
        </w:rPr>
        <w:t xml:space="preserve"> технологического аудита на основе форсайт исследования выявлена основная проблема для внедрения новых технологий в Казахстане: для обеспечения целесообразности и эффективности внедрения технологий в здравоохранение нужно использовать стандарты, используемые в ведущих странах мира. </w:t>
      </w:r>
    </w:p>
    <w:p w14:paraId="1522388D" w14:textId="6EB804A6" w:rsidR="0058780F" w:rsidRPr="004B2DC7" w:rsidRDefault="00C051B8" w:rsidP="00CF31AB">
      <w:pPr>
        <w:pStyle w:val="a4"/>
        <w:ind w:firstLine="720"/>
        <w:jc w:val="both"/>
        <w:rPr>
          <w:rFonts w:ascii="Times New Roman" w:hAnsi="Times New Roman" w:cs="Times New Roman"/>
          <w:noProof/>
          <w:sz w:val="28"/>
          <w:szCs w:val="28"/>
        </w:rPr>
      </w:pPr>
      <w:r w:rsidRPr="004B2DC7">
        <w:rPr>
          <w:rFonts w:ascii="Times New Roman" w:hAnsi="Times New Roman" w:cs="Times New Roman"/>
          <w:noProof/>
          <w:sz w:val="28"/>
          <w:szCs w:val="28"/>
        </w:rPr>
        <w:t xml:space="preserve">Согласно пункта 3 «Исследование эффективности деятельности организаций медицинского образования и науки в области подготовки кадров для системы здравоохранения» отчета Департамента медицинского образования и науки РГП на ПХВ «Национальный научный центр развития </w:t>
      </w:r>
      <w:r w:rsidRPr="004B2DC7">
        <w:rPr>
          <w:rFonts w:ascii="Times New Roman" w:hAnsi="Times New Roman" w:cs="Times New Roman"/>
          <w:noProof/>
          <w:sz w:val="28"/>
          <w:szCs w:val="28"/>
        </w:rPr>
        <w:lastRenderedPageBreak/>
        <w:t>здравоохранения имени Салидат Каирбековой МЗ РК» по Договору № 23 от 19 февраля 2024 года об оказании услуг по реализации государственного задания «Методологическая поддержка реформирования здравоохранения» по пункту 3 (п.п. 3.6., 3.7.1, 3.7.2.) за второй квартал 2024 года, О</w:t>
      </w:r>
      <w:r w:rsidR="008A6799" w:rsidRPr="004B2DC7">
        <w:rPr>
          <w:rFonts w:ascii="Times New Roman" w:hAnsi="Times New Roman" w:cs="Times New Roman"/>
          <w:noProof/>
          <w:sz w:val="28"/>
          <w:szCs w:val="28"/>
        </w:rPr>
        <w:t xml:space="preserve">траслевой центр технологических </w:t>
      </w:r>
      <w:r w:rsidRPr="004B2DC7">
        <w:rPr>
          <w:rFonts w:ascii="Times New Roman" w:hAnsi="Times New Roman" w:cs="Times New Roman"/>
          <w:noProof/>
          <w:sz w:val="28"/>
          <w:szCs w:val="28"/>
        </w:rPr>
        <w:t>компетенций в сфере здравоохранения провел выездной технологический аудит семи технологий</w:t>
      </w:r>
      <w:r w:rsidR="00CF31AB" w:rsidRPr="004B2DC7">
        <w:rPr>
          <w:rFonts w:ascii="Times New Roman" w:hAnsi="Times New Roman" w:cs="Times New Roman"/>
          <w:noProof/>
          <w:sz w:val="28"/>
          <w:szCs w:val="28"/>
        </w:rPr>
        <w:t xml:space="preserve">. </w:t>
      </w:r>
      <w:r w:rsidR="006F135B" w:rsidRPr="006F135B">
        <w:rPr>
          <w:rFonts w:ascii="Times New Roman" w:hAnsi="Times New Roman" w:cs="Times New Roman"/>
          <w:noProof/>
          <w:sz w:val="28"/>
          <w:szCs w:val="28"/>
        </w:rPr>
        <w:t xml:space="preserve">Целью выездного технологического аудита является выявление барьеров для эффективного внедрения технологий. </w:t>
      </w:r>
      <w:r w:rsidR="00E14073" w:rsidRPr="004B2DC7">
        <w:rPr>
          <w:rFonts w:ascii="Times New Roman" w:hAnsi="Times New Roman" w:cs="Times New Roman"/>
          <w:noProof/>
          <w:sz w:val="28"/>
          <w:szCs w:val="28"/>
        </w:rPr>
        <w:t>Аудит осуществлялся в продолжение кабинетного аудита по четырём направлениям технологий в рамках форсайтного исследования «MedTech», начатого в 2023 году.</w:t>
      </w:r>
      <w:r w:rsidR="00750194" w:rsidRPr="004B2DC7">
        <w:rPr>
          <w:rFonts w:ascii="Times New Roman" w:hAnsi="Times New Roman" w:cs="Times New Roman"/>
          <w:sz w:val="28"/>
          <w:szCs w:val="28"/>
          <w:u w:val="single"/>
        </w:rPr>
        <w:t xml:space="preserve"> </w:t>
      </w:r>
      <w:r w:rsidR="00FD2C93" w:rsidRPr="004B2DC7">
        <w:rPr>
          <w:rFonts w:ascii="Times New Roman" w:hAnsi="Times New Roman" w:cs="Times New Roman"/>
          <w:sz w:val="28"/>
          <w:szCs w:val="28"/>
          <w:u w:val="single"/>
        </w:rPr>
        <w:t>[</w:t>
      </w:r>
      <w:r w:rsidR="006F135B">
        <w:rPr>
          <w:rFonts w:ascii="Times New Roman" w:hAnsi="Times New Roman" w:cs="Times New Roman"/>
          <w:sz w:val="28"/>
          <w:szCs w:val="28"/>
          <w:u w:val="single"/>
        </w:rPr>
        <w:t>2</w:t>
      </w:r>
      <w:r w:rsidR="00FD2C93" w:rsidRPr="004B2DC7">
        <w:rPr>
          <w:rFonts w:ascii="Times New Roman" w:hAnsi="Times New Roman" w:cs="Times New Roman"/>
          <w:sz w:val="28"/>
          <w:szCs w:val="28"/>
          <w:u w:val="single"/>
        </w:rPr>
        <w:t>]</w:t>
      </w:r>
      <w:r w:rsidR="0058780F" w:rsidRPr="004B2DC7">
        <w:rPr>
          <w:rFonts w:ascii="Times New Roman" w:hAnsi="Times New Roman" w:cs="Times New Roman"/>
          <w:sz w:val="28"/>
          <w:szCs w:val="28"/>
          <w:u w:val="single"/>
        </w:rPr>
        <w:t>:</w:t>
      </w:r>
      <w:r w:rsidR="0061224F" w:rsidRPr="004B2DC7">
        <w:rPr>
          <w:rFonts w:ascii="Times New Roman" w:hAnsi="Times New Roman" w:cs="Times New Roman"/>
          <w:sz w:val="28"/>
          <w:szCs w:val="28"/>
          <w:u w:val="single"/>
        </w:rPr>
        <w:t xml:space="preserve"> </w:t>
      </w:r>
    </w:p>
    <w:p w14:paraId="5CE02CFF" w14:textId="5D214CDC" w:rsidR="0058780F" w:rsidRPr="004B2DC7" w:rsidRDefault="0058780F" w:rsidP="00D24D72">
      <w:pPr>
        <w:pStyle w:val="a4"/>
        <w:jc w:val="both"/>
        <w:rPr>
          <w:rFonts w:ascii="Times New Roman" w:hAnsi="Times New Roman" w:cs="Times New Roman"/>
          <w:sz w:val="28"/>
          <w:szCs w:val="28"/>
        </w:rPr>
      </w:pPr>
      <w:r w:rsidRPr="004B2DC7">
        <w:rPr>
          <w:rFonts w:ascii="Times New Roman" w:hAnsi="Times New Roman" w:cs="Times New Roman"/>
          <w:sz w:val="28"/>
          <w:szCs w:val="28"/>
        </w:rPr>
        <w:t xml:space="preserve">1. </w:t>
      </w:r>
      <w:r w:rsidR="00E14073" w:rsidRPr="004B2DC7">
        <w:rPr>
          <w:rFonts w:ascii="Times New Roman" w:hAnsi="Times New Roman" w:cs="Times New Roman"/>
          <w:sz w:val="28"/>
          <w:szCs w:val="28"/>
        </w:rPr>
        <w:t>Биомедицинские технологии</w:t>
      </w:r>
    </w:p>
    <w:p w14:paraId="1F2B202F" w14:textId="326283B1" w:rsidR="0058780F" w:rsidRPr="004B2DC7" w:rsidRDefault="0058780F" w:rsidP="00D24D72">
      <w:pPr>
        <w:pStyle w:val="a4"/>
        <w:jc w:val="both"/>
        <w:rPr>
          <w:rFonts w:ascii="Times New Roman" w:hAnsi="Times New Roman" w:cs="Times New Roman"/>
          <w:sz w:val="28"/>
          <w:szCs w:val="28"/>
        </w:rPr>
      </w:pPr>
      <w:r w:rsidRPr="004B2DC7">
        <w:rPr>
          <w:rFonts w:ascii="Times New Roman" w:hAnsi="Times New Roman" w:cs="Times New Roman"/>
          <w:sz w:val="28"/>
          <w:szCs w:val="28"/>
        </w:rPr>
        <w:t xml:space="preserve">2. </w:t>
      </w:r>
      <w:r w:rsidR="00A808F8" w:rsidRPr="004B2DC7">
        <w:rPr>
          <w:rFonts w:ascii="Times New Roman" w:hAnsi="Times New Roman" w:cs="Times New Roman"/>
          <w:sz w:val="28"/>
          <w:szCs w:val="28"/>
        </w:rPr>
        <w:t>Искусственный интеллект при диагностике и прогнозировании заболеваний</w:t>
      </w:r>
      <w:r w:rsidRPr="004B2DC7">
        <w:rPr>
          <w:rFonts w:ascii="Times New Roman" w:hAnsi="Times New Roman" w:cs="Times New Roman"/>
          <w:sz w:val="28"/>
          <w:szCs w:val="28"/>
        </w:rPr>
        <w:t>.</w:t>
      </w:r>
    </w:p>
    <w:p w14:paraId="547E73FB" w14:textId="6E41F61E" w:rsidR="0058780F" w:rsidRPr="004B2DC7" w:rsidRDefault="0058780F" w:rsidP="00D24D72">
      <w:pPr>
        <w:pStyle w:val="a4"/>
        <w:jc w:val="both"/>
        <w:rPr>
          <w:rFonts w:ascii="Times New Roman" w:hAnsi="Times New Roman" w:cs="Times New Roman"/>
          <w:sz w:val="28"/>
          <w:szCs w:val="28"/>
        </w:rPr>
      </w:pPr>
      <w:r w:rsidRPr="004B2DC7">
        <w:rPr>
          <w:rFonts w:ascii="Times New Roman" w:hAnsi="Times New Roman" w:cs="Times New Roman"/>
          <w:sz w:val="28"/>
          <w:szCs w:val="28"/>
        </w:rPr>
        <w:t xml:space="preserve">3. </w:t>
      </w:r>
      <w:r w:rsidR="00366AE6" w:rsidRPr="004B2DC7">
        <w:rPr>
          <w:rFonts w:ascii="Times New Roman" w:hAnsi="Times New Roman" w:cs="Times New Roman"/>
          <w:sz w:val="28"/>
          <w:szCs w:val="28"/>
        </w:rPr>
        <w:t>Производство радиофармпрепаратов</w:t>
      </w:r>
      <w:r w:rsidR="00DC5C94" w:rsidRPr="004B2DC7">
        <w:rPr>
          <w:rFonts w:ascii="Times New Roman" w:hAnsi="Times New Roman" w:cs="Times New Roman"/>
          <w:sz w:val="28"/>
          <w:szCs w:val="28"/>
        </w:rPr>
        <w:t xml:space="preserve">. </w:t>
      </w:r>
    </w:p>
    <w:p w14:paraId="77B82F4F" w14:textId="687200A0" w:rsidR="007D1034" w:rsidRPr="004B2DC7" w:rsidRDefault="0058780F" w:rsidP="00D24D72">
      <w:pPr>
        <w:pStyle w:val="a4"/>
        <w:jc w:val="both"/>
        <w:rPr>
          <w:rFonts w:ascii="Times New Roman" w:hAnsi="Times New Roman" w:cs="Times New Roman"/>
          <w:sz w:val="28"/>
          <w:szCs w:val="28"/>
        </w:rPr>
      </w:pPr>
      <w:r w:rsidRPr="004B2DC7">
        <w:rPr>
          <w:rFonts w:ascii="Times New Roman" w:hAnsi="Times New Roman" w:cs="Times New Roman"/>
          <w:sz w:val="28"/>
          <w:szCs w:val="28"/>
        </w:rPr>
        <w:t xml:space="preserve">4. </w:t>
      </w:r>
      <w:r w:rsidR="00F602E2" w:rsidRPr="004B2DC7">
        <w:rPr>
          <w:rFonts w:ascii="Times New Roman" w:hAnsi="Times New Roman" w:cs="Times New Roman"/>
          <w:sz w:val="28"/>
          <w:szCs w:val="28"/>
        </w:rPr>
        <w:t>Телемедицинское и медицинское оборудование</w:t>
      </w:r>
      <w:r w:rsidRPr="004B2DC7">
        <w:rPr>
          <w:rFonts w:ascii="Times New Roman" w:hAnsi="Times New Roman" w:cs="Times New Roman"/>
          <w:sz w:val="28"/>
          <w:szCs w:val="28"/>
        </w:rPr>
        <w:t>.</w:t>
      </w:r>
    </w:p>
    <w:p w14:paraId="3AC74A09" w14:textId="2AAB205F" w:rsidR="001958E0" w:rsidRDefault="006F135B" w:rsidP="001958E0">
      <w:pPr>
        <w:pStyle w:val="a4"/>
        <w:ind w:firstLine="720"/>
        <w:jc w:val="both"/>
        <w:rPr>
          <w:rFonts w:ascii="Times New Roman" w:hAnsi="Times New Roman" w:cs="Times New Roman"/>
          <w:noProof/>
          <w:sz w:val="28"/>
          <w:szCs w:val="28"/>
        </w:rPr>
      </w:pPr>
      <w:r w:rsidRPr="006F135B">
        <w:rPr>
          <w:rFonts w:ascii="Times New Roman" w:hAnsi="Times New Roman" w:cs="Times New Roman"/>
          <w:bCs/>
          <w:sz w:val="28"/>
          <w:szCs w:val="28"/>
        </w:rPr>
        <w:t>По анализам проведенного аудита разработаны варианты решения, которые обеспечат более эффективное внедрение инновационных технологий, чем если бы использовали традиционные методы разработки стратегии.</w:t>
      </w:r>
      <w:r>
        <w:rPr>
          <w:rFonts w:ascii="Times New Roman" w:hAnsi="Times New Roman" w:cs="Times New Roman"/>
          <w:bCs/>
          <w:sz w:val="28"/>
          <w:szCs w:val="28"/>
        </w:rPr>
        <w:t xml:space="preserve"> Основной</w:t>
      </w:r>
      <w:r w:rsidR="00A70FC6" w:rsidRPr="004B2DC7">
        <w:rPr>
          <w:rFonts w:ascii="Times New Roman" w:hAnsi="Times New Roman" w:cs="Times New Roman"/>
          <w:noProof/>
          <w:sz w:val="28"/>
          <w:szCs w:val="28"/>
        </w:rPr>
        <w:t xml:space="preserve"> проблем</w:t>
      </w:r>
      <w:r>
        <w:rPr>
          <w:rFonts w:ascii="Times New Roman" w:hAnsi="Times New Roman" w:cs="Times New Roman"/>
          <w:noProof/>
          <w:sz w:val="28"/>
          <w:szCs w:val="28"/>
        </w:rPr>
        <w:t>ой</w:t>
      </w:r>
      <w:r w:rsidR="0066414F">
        <w:rPr>
          <w:rFonts w:ascii="Times New Roman" w:hAnsi="Times New Roman" w:cs="Times New Roman"/>
          <w:noProof/>
          <w:sz w:val="28"/>
          <w:szCs w:val="28"/>
        </w:rPr>
        <w:t>,</w:t>
      </w:r>
      <w:r w:rsidR="00A70FC6" w:rsidRPr="004B2DC7">
        <w:rPr>
          <w:rFonts w:ascii="Times New Roman" w:hAnsi="Times New Roman" w:cs="Times New Roman"/>
          <w:noProof/>
          <w:sz w:val="28"/>
          <w:szCs w:val="28"/>
        </w:rPr>
        <w:t xml:space="preserve"> с которой сталкивается здравоохранение при внедрении инновационных технологий</w:t>
      </w:r>
      <w:r w:rsidR="00377F23" w:rsidRPr="004B2DC7">
        <w:rPr>
          <w:rFonts w:ascii="Times New Roman" w:hAnsi="Times New Roman" w:cs="Times New Roman"/>
          <w:noProof/>
          <w:sz w:val="28"/>
          <w:szCs w:val="28"/>
        </w:rPr>
        <w:t xml:space="preserve"> – отсутствие анализа экономической эффективности при внедрении технологий, включающий оценку затрат и выгод (cost-effectiveness analysis).</w:t>
      </w:r>
      <w:r w:rsidR="001958E0" w:rsidRPr="004B2DC7">
        <w:rPr>
          <w:rFonts w:ascii="Times New Roman" w:hAnsi="Times New Roman" w:cs="Times New Roman"/>
          <w:noProof/>
          <w:sz w:val="28"/>
          <w:szCs w:val="28"/>
        </w:rPr>
        <w:t xml:space="preserve"> </w:t>
      </w:r>
    </w:p>
    <w:p w14:paraId="31F00FE4" w14:textId="77777777" w:rsidR="002743FC" w:rsidRPr="004B2DC7" w:rsidRDefault="002743FC" w:rsidP="002743FC">
      <w:pPr>
        <w:pStyle w:val="a4"/>
        <w:jc w:val="both"/>
        <w:rPr>
          <w:rFonts w:ascii="Times New Roman" w:hAnsi="Times New Roman" w:cs="Times New Roman"/>
          <w:sz w:val="28"/>
          <w:szCs w:val="28"/>
        </w:rPr>
      </w:pPr>
      <w:r w:rsidRPr="004B2DC7">
        <w:rPr>
          <w:rFonts w:ascii="Times New Roman" w:hAnsi="Times New Roman" w:cs="Times New Roman"/>
          <w:sz w:val="28"/>
          <w:szCs w:val="28"/>
        </w:rPr>
        <w:t xml:space="preserve">Вопрос </w:t>
      </w:r>
      <w:r>
        <w:rPr>
          <w:rFonts w:ascii="Times New Roman" w:hAnsi="Times New Roman" w:cs="Times New Roman"/>
          <w:sz w:val="28"/>
          <w:szCs w:val="28"/>
        </w:rPr>
        <w:t>проведение сканирования горизонтов</w:t>
      </w:r>
      <w:r w:rsidRPr="004B2DC7">
        <w:rPr>
          <w:rFonts w:ascii="Times New Roman" w:hAnsi="Times New Roman" w:cs="Times New Roman"/>
          <w:sz w:val="28"/>
          <w:szCs w:val="28"/>
        </w:rPr>
        <w:t xml:space="preserve"> очень важен для развития здравоохранения и экономики страны по четырем основным причинам. </w:t>
      </w:r>
    </w:p>
    <w:p w14:paraId="619E6036" w14:textId="77777777" w:rsidR="002743FC" w:rsidRPr="004B2DC7" w:rsidRDefault="002743FC" w:rsidP="002743FC">
      <w:pPr>
        <w:pStyle w:val="a4"/>
        <w:ind w:firstLine="720"/>
        <w:jc w:val="both"/>
        <w:rPr>
          <w:rFonts w:ascii="Times New Roman" w:hAnsi="Times New Roman" w:cs="Times New Roman"/>
          <w:bCs/>
          <w:sz w:val="28"/>
          <w:szCs w:val="28"/>
        </w:rPr>
      </w:pPr>
      <w:r w:rsidRPr="004B2DC7">
        <w:rPr>
          <w:rFonts w:ascii="Times New Roman" w:hAnsi="Times New Roman" w:cs="Times New Roman"/>
          <w:sz w:val="28"/>
          <w:szCs w:val="28"/>
          <w:u w:val="single"/>
        </w:rPr>
        <w:t>Во-первых,</w:t>
      </w:r>
      <w:r w:rsidRPr="004B2DC7">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сканирования горизонтов - </w:t>
      </w:r>
      <w:r w:rsidRPr="004B2DC7">
        <w:rPr>
          <w:rFonts w:ascii="Times New Roman" w:hAnsi="Times New Roman" w:cs="Times New Roman"/>
          <w:sz w:val="28"/>
          <w:szCs w:val="28"/>
        </w:rPr>
        <w:t xml:space="preserve">мероприятие, которое должно быть одним из ключевых факторов для принятия решения государством. Разработанный Всемирной организацией здравоохранения анализа </w:t>
      </w:r>
      <w:r w:rsidRPr="004B2DC7">
        <w:rPr>
          <w:rFonts w:ascii="Times New Roman" w:hAnsi="Times New Roman" w:cs="Times New Roman"/>
          <w:noProof/>
          <w:sz w:val="28"/>
          <w:szCs w:val="28"/>
        </w:rPr>
        <w:t xml:space="preserve">затрат и выгод (cost-effectiveness analysis) </w:t>
      </w:r>
      <w:r w:rsidRPr="004B2DC7">
        <w:rPr>
          <w:rFonts w:ascii="Times New Roman" w:hAnsi="Times New Roman" w:cs="Times New Roman"/>
          <w:sz w:val="28"/>
          <w:szCs w:val="28"/>
        </w:rPr>
        <w:t>способствует рациональному использованию бюджетных средств. Анализ помогает определить, насколько затраты на внедрение технологии оправданы в сравнении с ожидаемыми результатами. Это особенно важно для систем здравоохранения с ограниченными ресурсами, поскольку позволяет эффективно распределять бюджетные средства, направляя их на наиболее полезные инновации. [</w:t>
      </w:r>
      <w:r>
        <w:rPr>
          <w:rFonts w:ascii="Times New Roman" w:hAnsi="Times New Roman" w:cs="Times New Roman"/>
          <w:sz w:val="28"/>
          <w:szCs w:val="28"/>
        </w:rPr>
        <w:t>3</w:t>
      </w:r>
      <w:r w:rsidRPr="004B2DC7">
        <w:rPr>
          <w:rFonts w:ascii="Times New Roman" w:hAnsi="Times New Roman" w:cs="Times New Roman"/>
          <w:sz w:val="28"/>
          <w:szCs w:val="28"/>
        </w:rPr>
        <w:t xml:space="preserve">]. </w:t>
      </w:r>
    </w:p>
    <w:p w14:paraId="13DDF546" w14:textId="77777777" w:rsidR="002743FC" w:rsidRPr="004B2DC7" w:rsidRDefault="002743FC" w:rsidP="002743FC">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u w:val="single"/>
        </w:rPr>
        <w:t>Во-вторых,</w:t>
      </w:r>
      <w:r w:rsidRPr="004B2DC7">
        <w:rPr>
          <w:rFonts w:ascii="Times New Roman" w:hAnsi="Times New Roman" w:cs="Times New Roman"/>
          <w:sz w:val="28"/>
          <w:szCs w:val="28"/>
        </w:rPr>
        <w:t xml:space="preserve"> вопрос проведения </w:t>
      </w:r>
      <w:r>
        <w:rPr>
          <w:rFonts w:ascii="Times New Roman" w:hAnsi="Times New Roman" w:cs="Times New Roman"/>
          <w:sz w:val="28"/>
          <w:szCs w:val="28"/>
        </w:rPr>
        <w:t>сканирования горизонтов</w:t>
      </w:r>
      <w:r w:rsidRPr="004B2DC7">
        <w:rPr>
          <w:rFonts w:ascii="Times New Roman" w:hAnsi="Times New Roman" w:cs="Times New Roman"/>
          <w:sz w:val="28"/>
          <w:szCs w:val="28"/>
        </w:rPr>
        <w:t xml:space="preserve">, используя в том числе и анализ экономической эффективности важен для здравоохранения и экономики страны по той причине, что внедрение инновационных технологий требует огромных расходов разных ресурсов: человеческие, финансовые, временные и информационные ресурсы. При внедрении технологии требуется развитие инфраструктуры, что является непростым вопросом. Согласно ВОЗ, обязанность государств поддерживать право на здоровье ― в том числе путем выделения «максимальных имеющихся ресурсов» для прогрессирующего достижения этой цели ― рассматривается в рамках различных международных механизмов в области </w:t>
      </w:r>
      <w:r w:rsidRPr="004B2DC7">
        <w:rPr>
          <w:rFonts w:ascii="Times New Roman" w:hAnsi="Times New Roman" w:cs="Times New Roman"/>
          <w:sz w:val="28"/>
          <w:szCs w:val="28"/>
        </w:rPr>
        <w:lastRenderedPageBreak/>
        <w:t>прав человека, таких как Универсальный периодический обзор или Комитет по экономическим, социальным и культурным правам [</w:t>
      </w:r>
      <w:r>
        <w:rPr>
          <w:rFonts w:ascii="Times New Roman" w:hAnsi="Times New Roman" w:cs="Times New Roman"/>
          <w:sz w:val="28"/>
          <w:szCs w:val="28"/>
        </w:rPr>
        <w:t>4</w:t>
      </w:r>
      <w:r w:rsidRPr="004B2DC7">
        <w:rPr>
          <w:rFonts w:ascii="Times New Roman" w:hAnsi="Times New Roman" w:cs="Times New Roman"/>
          <w:sz w:val="28"/>
          <w:szCs w:val="28"/>
        </w:rPr>
        <w:t>]. Следует отметить, что экономические последствия внедрение технологий окажет влияние на не только на экономику страны, но и на здоровье населения. Ранняя диагностика и своевременное лечение заболеваний способны значительно снизить смертность и уровень инвалидности, повысить качество жизни граждан, а также сократить затраты на лечение осложнений и длительную реабилитацию [</w:t>
      </w:r>
      <w:r>
        <w:rPr>
          <w:rFonts w:ascii="Times New Roman" w:hAnsi="Times New Roman" w:cs="Times New Roman"/>
          <w:sz w:val="28"/>
          <w:szCs w:val="28"/>
        </w:rPr>
        <w:t>5</w:t>
      </w:r>
      <w:r w:rsidRPr="004B2DC7">
        <w:rPr>
          <w:rFonts w:ascii="Times New Roman" w:hAnsi="Times New Roman" w:cs="Times New Roman"/>
          <w:sz w:val="28"/>
          <w:szCs w:val="28"/>
        </w:rPr>
        <w:t xml:space="preserve">]. </w:t>
      </w:r>
    </w:p>
    <w:p w14:paraId="4517495C" w14:textId="77777777" w:rsidR="002743FC" w:rsidRPr="004B2DC7" w:rsidRDefault="002743FC" w:rsidP="002743FC">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u w:val="single"/>
        </w:rPr>
        <w:t>В-третьих,</w:t>
      </w:r>
      <w:r w:rsidRPr="004B2DC7">
        <w:rPr>
          <w:rFonts w:ascii="Times New Roman" w:hAnsi="Times New Roman" w:cs="Times New Roman"/>
          <w:sz w:val="28"/>
          <w:szCs w:val="28"/>
        </w:rPr>
        <w:t xml:space="preserve"> внедрение экономически эффективных технологий снижает долгосрочные затраты на здравоохранение и снижает нагрузку на государственные ресурсы. Это способствует развитию здравоохранения как отрасли экономики и, в конечном итоге, способствует экономической стабильности страны. </w:t>
      </w:r>
    </w:p>
    <w:p w14:paraId="29661A7A" w14:textId="77777777" w:rsidR="002743FC" w:rsidRPr="004B2DC7" w:rsidRDefault="002743FC" w:rsidP="002743FC">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u w:val="single"/>
        </w:rPr>
        <w:t>В-четвертых, одна из самых основных причин в том, что</w:t>
      </w:r>
      <w:r w:rsidRPr="004B2DC7">
        <w:rPr>
          <w:rFonts w:ascii="Times New Roman" w:hAnsi="Times New Roman" w:cs="Times New Roman"/>
          <w:sz w:val="28"/>
          <w:szCs w:val="28"/>
        </w:rPr>
        <w:t xml:space="preserve"> неправильно организованный процесс принятия решений о внедрении инновационных технологий может привести к потере не только экономических, но и временных ресурсов, так как принятие решений – сложный процесс, охватывающие такие вопросы как:</w:t>
      </w:r>
    </w:p>
    <w:p w14:paraId="4D127BCF" w14:textId="77777777" w:rsidR="002743FC" w:rsidRPr="004B2DC7" w:rsidRDefault="002743FC" w:rsidP="002743FC">
      <w:pPr>
        <w:pStyle w:val="a4"/>
        <w:numPr>
          <w:ilvl w:val="0"/>
          <w:numId w:val="9"/>
        </w:numPr>
        <w:ind w:left="0" w:firstLine="709"/>
        <w:jc w:val="both"/>
        <w:rPr>
          <w:rFonts w:ascii="Times New Roman" w:hAnsi="Times New Roman" w:cs="Times New Roman"/>
          <w:sz w:val="28"/>
          <w:szCs w:val="28"/>
        </w:rPr>
      </w:pPr>
      <w:r w:rsidRPr="004B2DC7">
        <w:rPr>
          <w:rFonts w:ascii="Times New Roman" w:hAnsi="Times New Roman" w:cs="Times New Roman"/>
          <w:sz w:val="28"/>
          <w:szCs w:val="28"/>
        </w:rPr>
        <w:t>Инфраструктурная сторона вопроса заключается в том, что внедрение новой технологии требует наличия или создания соответствующей инфраструктуры, включая медицинское оборудование, специализированные помещения и квалифицированный персонал [</w:t>
      </w:r>
      <w:r>
        <w:rPr>
          <w:rFonts w:ascii="Times New Roman" w:hAnsi="Times New Roman" w:cs="Times New Roman"/>
          <w:sz w:val="28"/>
          <w:szCs w:val="28"/>
        </w:rPr>
        <w:t>6</w:t>
      </w:r>
      <w:r w:rsidRPr="004B2DC7">
        <w:rPr>
          <w:rFonts w:ascii="Times New Roman" w:hAnsi="Times New Roman" w:cs="Times New Roman"/>
          <w:sz w:val="28"/>
          <w:szCs w:val="28"/>
        </w:rPr>
        <w:t xml:space="preserve">]. </w:t>
      </w:r>
    </w:p>
    <w:p w14:paraId="401CF501" w14:textId="1F0DCDEB" w:rsidR="002743FC" w:rsidRDefault="002743FC" w:rsidP="002743FC">
      <w:pPr>
        <w:pStyle w:val="a4"/>
        <w:numPr>
          <w:ilvl w:val="0"/>
          <w:numId w:val="9"/>
        </w:numPr>
        <w:ind w:left="0" w:firstLine="709"/>
        <w:jc w:val="both"/>
        <w:rPr>
          <w:rFonts w:ascii="Times New Roman" w:hAnsi="Times New Roman" w:cs="Times New Roman"/>
          <w:sz w:val="28"/>
          <w:szCs w:val="28"/>
        </w:rPr>
      </w:pPr>
      <w:r w:rsidRPr="004B2DC7">
        <w:rPr>
          <w:rFonts w:ascii="Times New Roman" w:hAnsi="Times New Roman" w:cs="Times New Roman"/>
          <w:sz w:val="28"/>
          <w:szCs w:val="28"/>
        </w:rPr>
        <w:t>Регуляторная сторона вопроса — При рассмотрении вопроса о внедрении инновационных технологий необходимо учитывать не только экономические аспекты, но и уделять внимание этическим вопросам, а также интересам общества, отдельных граждан и всех заинтересованных сторон [</w:t>
      </w:r>
      <w:r>
        <w:rPr>
          <w:rFonts w:ascii="Times New Roman" w:hAnsi="Times New Roman" w:cs="Times New Roman"/>
          <w:sz w:val="28"/>
          <w:szCs w:val="28"/>
        </w:rPr>
        <w:t>7</w:t>
      </w:r>
      <w:r w:rsidRPr="004B2DC7">
        <w:rPr>
          <w:rFonts w:ascii="Times New Roman" w:hAnsi="Times New Roman" w:cs="Times New Roman"/>
          <w:sz w:val="28"/>
          <w:szCs w:val="28"/>
        </w:rPr>
        <w:t>]. Согласно рекомендациям ВОЗ, подходы, основанные на соблюдении прав человека, включают конструктивное участие. Это предполагает активное взаимодействие национальных заинтересованных сторон, включая негосударственные организации, такие как неправительственные структуры, на всех этапах разработки программ ― от оценки и анализа до планирования, реализации, мониторинга и составления отчетов [</w:t>
      </w:r>
      <w:r>
        <w:rPr>
          <w:rFonts w:ascii="Times New Roman" w:hAnsi="Times New Roman" w:cs="Times New Roman"/>
          <w:sz w:val="28"/>
          <w:szCs w:val="28"/>
        </w:rPr>
        <w:t>8</w:t>
      </w:r>
      <w:r w:rsidRPr="004B2DC7">
        <w:rPr>
          <w:rFonts w:ascii="Times New Roman" w:hAnsi="Times New Roman" w:cs="Times New Roman"/>
          <w:sz w:val="28"/>
          <w:szCs w:val="28"/>
        </w:rPr>
        <w:t>]. Международная практика показывает, что участие всех сторон в принятии решений способствует учету этических приоритетов, ценностей и предпочтений пациентов. При этом важно понимать, что большинству людей без медицинского образования может быть сложно разобраться в сложных медицинских процессах, лежащих в основе скрининговых исследований.</w:t>
      </w:r>
    </w:p>
    <w:p w14:paraId="183CDCAF" w14:textId="77777777" w:rsidR="002743FC" w:rsidRDefault="002743FC" w:rsidP="002743FC">
      <w:pPr>
        <w:pStyle w:val="a4"/>
        <w:jc w:val="both"/>
        <w:rPr>
          <w:rFonts w:ascii="Times New Roman" w:hAnsi="Times New Roman" w:cs="Times New Roman"/>
          <w:sz w:val="28"/>
          <w:szCs w:val="28"/>
        </w:rPr>
      </w:pPr>
    </w:p>
    <w:p w14:paraId="08786CB4" w14:textId="5D612DAE" w:rsidR="002743FC" w:rsidRPr="002743FC" w:rsidRDefault="002743FC" w:rsidP="002743FC">
      <w:pPr>
        <w:pStyle w:val="a4"/>
        <w:ind w:firstLine="709"/>
        <w:jc w:val="both"/>
        <w:rPr>
          <w:rFonts w:ascii="Times New Roman" w:hAnsi="Times New Roman" w:cs="Times New Roman"/>
          <w:sz w:val="28"/>
          <w:szCs w:val="28"/>
        </w:rPr>
      </w:pPr>
      <w:r w:rsidRPr="002743FC">
        <w:rPr>
          <w:rFonts w:ascii="Times New Roman" w:hAnsi="Times New Roman" w:cs="Times New Roman"/>
          <w:sz w:val="28"/>
          <w:szCs w:val="28"/>
        </w:rPr>
        <w:t>Инновационные технологии могут внедряться по всему миру, используя разные методы анализов.</w:t>
      </w:r>
      <w:r>
        <w:rPr>
          <w:rFonts w:ascii="Times New Roman" w:hAnsi="Times New Roman" w:cs="Times New Roman"/>
          <w:sz w:val="28"/>
          <w:szCs w:val="28"/>
        </w:rPr>
        <w:t xml:space="preserve"> </w:t>
      </w:r>
      <w:r w:rsidRPr="002743FC">
        <w:rPr>
          <w:rFonts w:ascii="Times New Roman" w:hAnsi="Times New Roman" w:cs="Times New Roman"/>
          <w:sz w:val="28"/>
          <w:szCs w:val="28"/>
        </w:rPr>
        <w:t xml:space="preserve">В Соединенных штатах Америки существует агентство по исследованиям и качеству в области здравоохранения (далее - AHRQ), которое играет ключевую роль в анализе и разработке рекомендаций для улучшения системы здравоохранения США, включая проведение исследований. AHRQ оценивает затраты и результаты </w:t>
      </w:r>
      <w:r w:rsidRPr="002743FC">
        <w:rPr>
          <w:rFonts w:ascii="Times New Roman" w:hAnsi="Times New Roman" w:cs="Times New Roman"/>
          <w:sz w:val="28"/>
          <w:szCs w:val="28"/>
        </w:rPr>
        <w:lastRenderedPageBreak/>
        <w:t>применения медицинских технологий, включая лекарства, диагностические инструменты и методы лечения, чтобы определить их рентабельность.  Агентство публикует методические руководства, такие как "</w:t>
      </w:r>
      <w:proofErr w:type="spellStart"/>
      <w:r w:rsidRPr="002743FC">
        <w:rPr>
          <w:rFonts w:ascii="Times New Roman" w:hAnsi="Times New Roman" w:cs="Times New Roman"/>
          <w:sz w:val="28"/>
          <w:szCs w:val="28"/>
        </w:rPr>
        <w:t>Methods</w:t>
      </w:r>
      <w:proofErr w:type="spellEnd"/>
      <w:r w:rsidRPr="002743FC">
        <w:rPr>
          <w:rFonts w:ascii="Times New Roman" w:hAnsi="Times New Roman" w:cs="Times New Roman"/>
          <w:sz w:val="28"/>
          <w:szCs w:val="28"/>
        </w:rPr>
        <w:t xml:space="preserve"> Guide </w:t>
      </w:r>
      <w:proofErr w:type="spellStart"/>
      <w:r w:rsidRPr="002743FC">
        <w:rPr>
          <w:rFonts w:ascii="Times New Roman" w:hAnsi="Times New Roman" w:cs="Times New Roman"/>
          <w:sz w:val="28"/>
          <w:szCs w:val="28"/>
        </w:rPr>
        <w:t>for</w:t>
      </w:r>
      <w:proofErr w:type="spellEnd"/>
      <w:r w:rsidRPr="002743FC">
        <w:rPr>
          <w:rFonts w:ascii="Times New Roman" w:hAnsi="Times New Roman" w:cs="Times New Roman"/>
          <w:sz w:val="28"/>
          <w:szCs w:val="28"/>
        </w:rPr>
        <w:t xml:space="preserve"> </w:t>
      </w:r>
      <w:proofErr w:type="spellStart"/>
      <w:r w:rsidRPr="002743FC">
        <w:rPr>
          <w:rFonts w:ascii="Times New Roman" w:hAnsi="Times New Roman" w:cs="Times New Roman"/>
          <w:sz w:val="28"/>
          <w:szCs w:val="28"/>
        </w:rPr>
        <w:t>Effectiveness</w:t>
      </w:r>
      <w:proofErr w:type="spellEnd"/>
      <w:r w:rsidRPr="002743FC">
        <w:rPr>
          <w:rFonts w:ascii="Times New Roman" w:hAnsi="Times New Roman" w:cs="Times New Roman"/>
          <w:sz w:val="28"/>
          <w:szCs w:val="28"/>
        </w:rPr>
        <w:t xml:space="preserve"> </w:t>
      </w:r>
      <w:proofErr w:type="spellStart"/>
      <w:r w:rsidRPr="002743FC">
        <w:rPr>
          <w:rFonts w:ascii="Times New Roman" w:hAnsi="Times New Roman" w:cs="Times New Roman"/>
          <w:sz w:val="28"/>
          <w:szCs w:val="28"/>
        </w:rPr>
        <w:t>and</w:t>
      </w:r>
      <w:proofErr w:type="spellEnd"/>
      <w:r w:rsidRPr="002743FC">
        <w:rPr>
          <w:rFonts w:ascii="Times New Roman" w:hAnsi="Times New Roman" w:cs="Times New Roman"/>
          <w:sz w:val="28"/>
          <w:szCs w:val="28"/>
        </w:rPr>
        <w:t xml:space="preserve"> </w:t>
      </w:r>
      <w:proofErr w:type="spellStart"/>
      <w:r w:rsidRPr="002743FC">
        <w:rPr>
          <w:rFonts w:ascii="Times New Roman" w:hAnsi="Times New Roman" w:cs="Times New Roman"/>
          <w:sz w:val="28"/>
          <w:szCs w:val="28"/>
        </w:rPr>
        <w:t>Comparative</w:t>
      </w:r>
      <w:proofErr w:type="spellEnd"/>
      <w:r w:rsidRPr="002743FC">
        <w:rPr>
          <w:rFonts w:ascii="Times New Roman" w:hAnsi="Times New Roman" w:cs="Times New Roman"/>
          <w:sz w:val="28"/>
          <w:szCs w:val="28"/>
        </w:rPr>
        <w:t xml:space="preserve"> </w:t>
      </w:r>
      <w:proofErr w:type="spellStart"/>
      <w:r w:rsidRPr="002743FC">
        <w:rPr>
          <w:rFonts w:ascii="Times New Roman" w:hAnsi="Times New Roman" w:cs="Times New Roman"/>
          <w:sz w:val="28"/>
          <w:szCs w:val="28"/>
        </w:rPr>
        <w:t>Effectiveness</w:t>
      </w:r>
      <w:proofErr w:type="spellEnd"/>
      <w:r w:rsidRPr="002743FC">
        <w:rPr>
          <w:rFonts w:ascii="Times New Roman" w:hAnsi="Times New Roman" w:cs="Times New Roman"/>
          <w:sz w:val="28"/>
          <w:szCs w:val="28"/>
        </w:rPr>
        <w:t xml:space="preserve"> </w:t>
      </w:r>
      <w:proofErr w:type="spellStart"/>
      <w:r w:rsidRPr="002743FC">
        <w:rPr>
          <w:rFonts w:ascii="Times New Roman" w:hAnsi="Times New Roman" w:cs="Times New Roman"/>
          <w:sz w:val="28"/>
          <w:szCs w:val="28"/>
        </w:rPr>
        <w:t>Reviews</w:t>
      </w:r>
      <w:proofErr w:type="spellEnd"/>
      <w:r w:rsidRPr="002743FC">
        <w:rPr>
          <w:rFonts w:ascii="Times New Roman" w:hAnsi="Times New Roman" w:cs="Times New Roman"/>
          <w:sz w:val="28"/>
          <w:szCs w:val="28"/>
        </w:rPr>
        <w:t xml:space="preserve">", которые содержат рекомендации по выполнению экономических анализов. Используя данные, агентство разрабатывает модели, оценивающие потенциальное влияние технологий на бюджет системы здравоохранения. Итоги исследований публикуются в виде отчетов и рекомендаций для государственных органов, страховщиков и медицинских организаций. Институт клинических и экономических обзоров (ICER) оценивает клиническую и экономическую ценность медицинских технологий. Организация широко использует CEA для оценки технологий и разработки рекомендаций. ICER использует марковские модели для анализа того, как технологии влияют на продолжительность и качество жизни пациентов в течение нескольких лет. ICER оценивает как прямые, так и косвенные выгоды технологий, включая снижение потерь на трудоспособность и социальные последствия. Например, ICER провел анализ экономической эффективности CAR-T терапии для лечения онкологических заболеваний, учитывая стоимость лечения и улучшение выживаемости пациентов. Исследования экономической эффективности генетических тестов для диагностики редких заболеваний, чтобы показать, насколько такие тесты рентабельны в системе здравоохранения. Отчеты ICER часто используются фармацевтическими компаниями и страховщиками для согласования цен на лекарства и медицинские услуги. Организация публикует отчеты, которые влияют на решения политиков о включении технологий в национальные программы здравоохранения. [9].  </w:t>
      </w:r>
    </w:p>
    <w:p w14:paraId="0EEEE92C" w14:textId="77777777" w:rsidR="002743FC" w:rsidRPr="002743FC" w:rsidRDefault="002743FC" w:rsidP="002743FC">
      <w:pPr>
        <w:pStyle w:val="a4"/>
        <w:jc w:val="both"/>
        <w:rPr>
          <w:rFonts w:ascii="Times New Roman" w:hAnsi="Times New Roman" w:cs="Times New Roman"/>
          <w:sz w:val="28"/>
          <w:szCs w:val="28"/>
        </w:rPr>
      </w:pPr>
      <w:r w:rsidRPr="002743FC">
        <w:rPr>
          <w:rFonts w:ascii="Times New Roman" w:hAnsi="Times New Roman" w:cs="Times New Roman"/>
          <w:sz w:val="28"/>
          <w:szCs w:val="28"/>
        </w:rPr>
        <w:t xml:space="preserve">В Великобритании существует Национальный институт здоровья и качества медицинской помощи NICE, которая работает над оценкой технологий в рамках программы </w:t>
      </w:r>
      <w:proofErr w:type="spellStart"/>
      <w:r w:rsidRPr="002743FC">
        <w:rPr>
          <w:rFonts w:ascii="Times New Roman" w:hAnsi="Times New Roman" w:cs="Times New Roman"/>
          <w:sz w:val="28"/>
          <w:szCs w:val="28"/>
        </w:rPr>
        <w:t>Early</w:t>
      </w:r>
      <w:proofErr w:type="spellEnd"/>
      <w:r w:rsidRPr="002743FC">
        <w:rPr>
          <w:rFonts w:ascii="Times New Roman" w:hAnsi="Times New Roman" w:cs="Times New Roman"/>
          <w:sz w:val="28"/>
          <w:szCs w:val="28"/>
        </w:rPr>
        <w:t xml:space="preserve"> Value Assessment для оценки потенциала технологий еще до их широкого внедрения. Институт консультирует разработчиков по экономической целесообразности и требованиям безопасности. [10].</w:t>
      </w:r>
    </w:p>
    <w:p w14:paraId="7E73F4CB" w14:textId="77777777" w:rsidR="002743FC" w:rsidRPr="002743FC" w:rsidRDefault="002743FC" w:rsidP="002743FC">
      <w:pPr>
        <w:pStyle w:val="a4"/>
        <w:jc w:val="both"/>
        <w:rPr>
          <w:rFonts w:ascii="Times New Roman" w:hAnsi="Times New Roman" w:cs="Times New Roman"/>
          <w:sz w:val="28"/>
          <w:szCs w:val="28"/>
        </w:rPr>
      </w:pPr>
      <w:r w:rsidRPr="002743FC">
        <w:rPr>
          <w:rFonts w:ascii="Times New Roman" w:hAnsi="Times New Roman" w:cs="Times New Roman"/>
          <w:sz w:val="28"/>
          <w:szCs w:val="28"/>
        </w:rPr>
        <w:t xml:space="preserve">В Европейском союзе существует международная сеть организаций, занимающихся ранним выявлением и оценкой медицинских технологий, которые могут существенно повлиять на систему здравоохранения. Процесс сканирования, проводимый </w:t>
      </w:r>
      <w:proofErr w:type="spellStart"/>
      <w:r w:rsidRPr="002743FC">
        <w:rPr>
          <w:rFonts w:ascii="Times New Roman" w:hAnsi="Times New Roman" w:cs="Times New Roman"/>
          <w:sz w:val="28"/>
          <w:szCs w:val="28"/>
        </w:rPr>
        <w:t>Евросканом</w:t>
      </w:r>
      <w:proofErr w:type="spellEnd"/>
      <w:r w:rsidRPr="002743FC">
        <w:rPr>
          <w:rFonts w:ascii="Times New Roman" w:hAnsi="Times New Roman" w:cs="Times New Roman"/>
          <w:sz w:val="28"/>
          <w:szCs w:val="28"/>
        </w:rPr>
        <w:t xml:space="preserve">, направлен на идентификацию новых технологий до их широкого внедрения, что позволяет государствам эффективно планировать ресурсы и минимизировать риски. </w:t>
      </w:r>
      <w:proofErr w:type="spellStart"/>
      <w:r w:rsidRPr="002743FC">
        <w:rPr>
          <w:rFonts w:ascii="Times New Roman" w:hAnsi="Times New Roman" w:cs="Times New Roman"/>
          <w:sz w:val="28"/>
          <w:szCs w:val="28"/>
        </w:rPr>
        <w:t>Евроскан</w:t>
      </w:r>
      <w:proofErr w:type="spellEnd"/>
      <w:r w:rsidRPr="002743FC">
        <w:rPr>
          <w:rFonts w:ascii="Times New Roman" w:hAnsi="Times New Roman" w:cs="Times New Roman"/>
          <w:sz w:val="28"/>
          <w:szCs w:val="28"/>
        </w:rPr>
        <w:t xml:space="preserve"> использует структурированный процесс для выявления, анализа и мониторинга новых медицинских технологий, чтобы предсказать их возможное влияние на здравоохранение. Технологии оцениваются по их потенциальному влиянию на клинические исходы, экономическую эффективность и воздействие на систему здравоохранения. Важной частью работы </w:t>
      </w:r>
      <w:proofErr w:type="spellStart"/>
      <w:r w:rsidRPr="002743FC">
        <w:rPr>
          <w:rFonts w:ascii="Times New Roman" w:hAnsi="Times New Roman" w:cs="Times New Roman"/>
          <w:sz w:val="28"/>
          <w:szCs w:val="28"/>
        </w:rPr>
        <w:t>Евроскана</w:t>
      </w:r>
      <w:proofErr w:type="spellEnd"/>
      <w:r w:rsidRPr="002743FC">
        <w:rPr>
          <w:rFonts w:ascii="Times New Roman" w:hAnsi="Times New Roman" w:cs="Times New Roman"/>
          <w:sz w:val="28"/>
          <w:szCs w:val="28"/>
        </w:rPr>
        <w:t xml:space="preserve"> является адаптация рекомендаций к конкретным </w:t>
      </w:r>
      <w:r w:rsidRPr="002743FC">
        <w:rPr>
          <w:rFonts w:ascii="Times New Roman" w:hAnsi="Times New Roman" w:cs="Times New Roman"/>
          <w:sz w:val="28"/>
          <w:szCs w:val="28"/>
        </w:rPr>
        <w:lastRenderedPageBreak/>
        <w:t xml:space="preserve">национальным условиям. Для этого проводится анализ особенностей системы здравоохранения, доступности ресурсов, а также демографических данных. [11]. Например, учитываются структура населения, эпидемиологические особенности, возрастные группы и уровень заболеваемости по определенным заболеваниям в конкретной стране. Технологии, предназначенные для лечения заболеваний, распространенных среди пожилого населения, могут быть приоритетны для стран с высокой долей пожилых людей. </w:t>
      </w:r>
      <w:proofErr w:type="spellStart"/>
      <w:r w:rsidRPr="002743FC">
        <w:rPr>
          <w:rFonts w:ascii="Times New Roman" w:hAnsi="Times New Roman" w:cs="Times New Roman"/>
          <w:sz w:val="28"/>
          <w:szCs w:val="28"/>
        </w:rPr>
        <w:t>Евроскан</w:t>
      </w:r>
      <w:proofErr w:type="spellEnd"/>
      <w:r w:rsidRPr="002743FC">
        <w:rPr>
          <w:rFonts w:ascii="Times New Roman" w:hAnsi="Times New Roman" w:cs="Times New Roman"/>
          <w:sz w:val="28"/>
          <w:szCs w:val="28"/>
        </w:rPr>
        <w:t xml:space="preserve"> проводит предварительную оценку затрат и выгоды (Cost-</w:t>
      </w:r>
      <w:proofErr w:type="spellStart"/>
      <w:r w:rsidRPr="002743FC">
        <w:rPr>
          <w:rFonts w:ascii="Times New Roman" w:hAnsi="Times New Roman" w:cs="Times New Roman"/>
          <w:sz w:val="28"/>
          <w:szCs w:val="28"/>
        </w:rPr>
        <w:t>Effectiveness</w:t>
      </w:r>
      <w:proofErr w:type="spellEnd"/>
      <w:r w:rsidRPr="002743FC">
        <w:rPr>
          <w:rFonts w:ascii="Times New Roman" w:hAnsi="Times New Roman" w:cs="Times New Roman"/>
          <w:sz w:val="28"/>
          <w:szCs w:val="28"/>
        </w:rPr>
        <w:t xml:space="preserve"> Analysis, CEA), чтобы определить, является ли технология экономически оправданной. Эти данные учитываются при формировании рекомендаций для здравоохранения стран. [12].</w:t>
      </w:r>
    </w:p>
    <w:p w14:paraId="12B9E132" w14:textId="412E6B77" w:rsidR="001A0A41" w:rsidRPr="004B2DC7" w:rsidRDefault="002743FC" w:rsidP="001A0A41">
      <w:pPr>
        <w:pStyle w:val="a4"/>
        <w:jc w:val="both"/>
        <w:rPr>
          <w:rFonts w:ascii="Times New Roman" w:hAnsi="Times New Roman" w:cs="Times New Roman"/>
          <w:sz w:val="28"/>
          <w:szCs w:val="28"/>
        </w:rPr>
      </w:pPr>
      <w:r w:rsidRPr="002743FC">
        <w:rPr>
          <w:rFonts w:ascii="Times New Roman" w:hAnsi="Times New Roman" w:cs="Times New Roman"/>
          <w:sz w:val="28"/>
          <w:szCs w:val="28"/>
        </w:rPr>
        <w:t>Центры трансфера технологий на базе высших учебных заведений по всему миру играют ключевую роль в ускорении внедрения инноваций в здравоохранение, промышленность и другие сферы. [13]. Международный опыт показывает, что их основная задача заключается в объединении исследовательских учреждений, университетов, бизнеса и государственных структур для эффективной реализации научных разработок. Одним из важных направлений работы центров трансферов технологий является коммерциализация научных исследований, включающая патентование, лицензирование, поиск партнеров и инвесторов, а также разработку бизнес-планов для стартапов. [14]. Центры также активно занимаются образовательной деятельностью, проводя семинары, тренинги и программы по внедрению инноваций и предпринимательству, что способствует подготовке специалистов, способных управлять процессами трансфера технологий. [15].</w:t>
      </w:r>
    </w:p>
    <w:p w14:paraId="0000FE74" w14:textId="77777777" w:rsidR="001A0A41" w:rsidRDefault="001A0A41" w:rsidP="001A0A41">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В Казахстане вопросы оценки экономической эффективности медицинских технологий находятся в ведении Управления Оценки Технологий Здравоохранения (ОТЗ). Однако текущая практика показывает, что исследования, направленные на проведение полного анализа затрат и выгод (CBA), пока не внедрены в полной мере в рамках плана развития Министерства здравоохранения Республики Казахстан на 2023 - 2027 годы. Общие исследования экономической эффективности, проводимые на данный момент, включают в себя общие экономические параметры внедрения технологии: затраты на производство, внедрение, техническое обслуживание и обучение. Выполняются прогнозы потенциального экономического эффекта, но они, как правило, не включают сложные модели вроде полного анализа затрат и выгод и общий эффект на экономику страны. Существующие оценки часто носят упрощенный характер и не учитывают долгосрочные экономические и демографические эффекты. На данный момент в Казахстане не проводится анализ социальной значимости инновационных технологий в медицине и их влияния на качество жизни пациентов до внедрения и после внедрения</w:t>
      </w:r>
      <w:r>
        <w:rPr>
          <w:rFonts w:ascii="Times New Roman" w:hAnsi="Times New Roman" w:cs="Times New Roman"/>
          <w:sz w:val="28"/>
          <w:szCs w:val="28"/>
        </w:rPr>
        <w:t xml:space="preserve"> технологий</w:t>
      </w:r>
      <w:r w:rsidRPr="004B2DC7">
        <w:rPr>
          <w:rFonts w:ascii="Times New Roman" w:hAnsi="Times New Roman" w:cs="Times New Roman"/>
          <w:sz w:val="28"/>
          <w:szCs w:val="28"/>
        </w:rPr>
        <w:t xml:space="preserve">.   </w:t>
      </w:r>
    </w:p>
    <w:p w14:paraId="71E387FA" w14:textId="77777777" w:rsidR="001A0A41" w:rsidRDefault="001A0A41" w:rsidP="002743FC">
      <w:pPr>
        <w:pStyle w:val="a4"/>
        <w:jc w:val="both"/>
        <w:rPr>
          <w:rFonts w:ascii="Times New Roman" w:hAnsi="Times New Roman" w:cs="Times New Roman"/>
          <w:sz w:val="28"/>
          <w:szCs w:val="28"/>
        </w:rPr>
      </w:pPr>
    </w:p>
    <w:p w14:paraId="17ADC554" w14:textId="77777777" w:rsidR="001A0A41" w:rsidRPr="002743FC" w:rsidRDefault="001A0A41" w:rsidP="002743FC">
      <w:pPr>
        <w:pStyle w:val="a4"/>
        <w:jc w:val="both"/>
        <w:rPr>
          <w:rFonts w:ascii="Times New Roman" w:hAnsi="Times New Roman" w:cs="Times New Roman"/>
          <w:sz w:val="28"/>
          <w:szCs w:val="28"/>
        </w:rPr>
      </w:pPr>
    </w:p>
    <w:p w14:paraId="6FFBD658" w14:textId="7AFDD0F0" w:rsidR="00571F3A" w:rsidRPr="004B2DC7" w:rsidRDefault="00087051" w:rsidP="00087051">
      <w:pPr>
        <w:pStyle w:val="a4"/>
        <w:rPr>
          <w:rFonts w:ascii="Times New Roman" w:hAnsi="Times New Roman" w:cs="Times New Roman"/>
          <w:b/>
          <w:bCs/>
          <w:i/>
          <w:iCs/>
          <w:noProof/>
          <w:sz w:val="28"/>
          <w:szCs w:val="28"/>
        </w:rPr>
      </w:pPr>
      <w:r>
        <w:rPr>
          <w:rFonts w:ascii="Times New Roman" w:hAnsi="Times New Roman" w:cs="Times New Roman"/>
          <w:b/>
          <w:bCs/>
          <w:i/>
          <w:iCs/>
          <w:noProof/>
          <w:sz w:val="28"/>
          <w:szCs w:val="28"/>
        </w:rPr>
        <w:lastRenderedPageBreak/>
        <w:t>Факторы лежащие в основе проблемы</w:t>
      </w:r>
      <w:r w:rsidR="001958E0" w:rsidRPr="004B2DC7">
        <w:rPr>
          <w:rFonts w:ascii="Times New Roman" w:hAnsi="Times New Roman" w:cs="Times New Roman"/>
          <w:b/>
          <w:bCs/>
          <w:i/>
          <w:iCs/>
          <w:noProof/>
          <w:sz w:val="28"/>
          <w:szCs w:val="28"/>
        </w:rPr>
        <w:t>:</w:t>
      </w:r>
    </w:p>
    <w:p w14:paraId="39A8CE43" w14:textId="4609CEDA" w:rsidR="001958E0" w:rsidRDefault="001958E0" w:rsidP="001958E0">
      <w:pPr>
        <w:pStyle w:val="a4"/>
        <w:jc w:val="both"/>
        <w:rPr>
          <w:rFonts w:ascii="Times New Roman" w:hAnsi="Times New Roman" w:cs="Times New Roman"/>
          <w:sz w:val="28"/>
          <w:szCs w:val="28"/>
        </w:rPr>
      </w:pPr>
      <w:r w:rsidRPr="004B2DC7">
        <w:rPr>
          <w:rFonts w:ascii="Times New Roman" w:hAnsi="Times New Roman" w:cs="Times New Roman"/>
          <w:sz w:val="28"/>
          <w:szCs w:val="28"/>
        </w:rPr>
        <w:t>1.</w:t>
      </w:r>
      <w:r w:rsidR="00B76E48">
        <w:rPr>
          <w:rFonts w:ascii="Times New Roman" w:hAnsi="Times New Roman" w:cs="Times New Roman"/>
          <w:sz w:val="28"/>
          <w:szCs w:val="28"/>
        </w:rPr>
        <w:t xml:space="preserve"> </w:t>
      </w:r>
      <w:r w:rsidR="00087051">
        <w:rPr>
          <w:rFonts w:ascii="Times New Roman" w:hAnsi="Times New Roman" w:cs="Times New Roman"/>
          <w:sz w:val="28"/>
          <w:szCs w:val="28"/>
        </w:rPr>
        <w:t>Не проводится</w:t>
      </w:r>
      <w:r w:rsidR="00B76E48">
        <w:rPr>
          <w:rFonts w:ascii="Times New Roman" w:hAnsi="Times New Roman" w:cs="Times New Roman"/>
          <w:sz w:val="28"/>
          <w:szCs w:val="28"/>
        </w:rPr>
        <w:t xml:space="preserve"> </w:t>
      </w:r>
      <w:r w:rsidR="00B76E48" w:rsidRPr="00B76E48">
        <w:rPr>
          <w:rFonts w:ascii="Times New Roman" w:hAnsi="Times New Roman" w:cs="Times New Roman"/>
          <w:sz w:val="28"/>
          <w:szCs w:val="28"/>
        </w:rPr>
        <w:t>анализ особенностей системы здравоохранения, доступности ресурсов, а также демографических данных</w:t>
      </w:r>
      <w:r w:rsidR="00B76E48">
        <w:rPr>
          <w:rFonts w:ascii="Times New Roman" w:hAnsi="Times New Roman" w:cs="Times New Roman"/>
          <w:sz w:val="28"/>
          <w:szCs w:val="28"/>
        </w:rPr>
        <w:t>,</w:t>
      </w:r>
      <w:r w:rsidR="00B76E48" w:rsidRPr="00B76E48">
        <w:t xml:space="preserve"> </w:t>
      </w:r>
      <w:r w:rsidR="00B76E48">
        <w:rPr>
          <w:rFonts w:ascii="Times New Roman" w:hAnsi="Times New Roman" w:cs="Times New Roman"/>
          <w:sz w:val="28"/>
          <w:szCs w:val="28"/>
        </w:rPr>
        <w:t>с учетом</w:t>
      </w:r>
      <w:r w:rsidR="00B76E48" w:rsidRPr="00B76E48">
        <w:rPr>
          <w:rFonts w:ascii="Times New Roman" w:hAnsi="Times New Roman" w:cs="Times New Roman"/>
          <w:sz w:val="28"/>
          <w:szCs w:val="28"/>
        </w:rPr>
        <w:t xml:space="preserve"> структур</w:t>
      </w:r>
      <w:r w:rsidR="00B76E48">
        <w:rPr>
          <w:rFonts w:ascii="Times New Roman" w:hAnsi="Times New Roman" w:cs="Times New Roman"/>
          <w:sz w:val="28"/>
          <w:szCs w:val="28"/>
        </w:rPr>
        <w:t>ы</w:t>
      </w:r>
      <w:r w:rsidR="00B76E48" w:rsidRPr="00B76E48">
        <w:rPr>
          <w:rFonts w:ascii="Times New Roman" w:hAnsi="Times New Roman" w:cs="Times New Roman"/>
          <w:sz w:val="28"/>
          <w:szCs w:val="28"/>
        </w:rPr>
        <w:t xml:space="preserve"> населения, эпидемиологически</w:t>
      </w:r>
      <w:r w:rsidR="00B76E48">
        <w:rPr>
          <w:rFonts w:ascii="Times New Roman" w:hAnsi="Times New Roman" w:cs="Times New Roman"/>
          <w:sz w:val="28"/>
          <w:szCs w:val="28"/>
        </w:rPr>
        <w:t>х</w:t>
      </w:r>
      <w:r w:rsidR="00B76E48" w:rsidRPr="00B76E48">
        <w:rPr>
          <w:rFonts w:ascii="Times New Roman" w:hAnsi="Times New Roman" w:cs="Times New Roman"/>
          <w:sz w:val="28"/>
          <w:szCs w:val="28"/>
        </w:rPr>
        <w:t xml:space="preserve"> особенност</w:t>
      </w:r>
      <w:r w:rsidR="00B76E48">
        <w:rPr>
          <w:rFonts w:ascii="Times New Roman" w:hAnsi="Times New Roman" w:cs="Times New Roman"/>
          <w:sz w:val="28"/>
          <w:szCs w:val="28"/>
        </w:rPr>
        <w:t>ей</w:t>
      </w:r>
      <w:r w:rsidR="00B76E48" w:rsidRPr="00B76E48">
        <w:rPr>
          <w:rFonts w:ascii="Times New Roman" w:hAnsi="Times New Roman" w:cs="Times New Roman"/>
          <w:sz w:val="28"/>
          <w:szCs w:val="28"/>
        </w:rPr>
        <w:t>, возрастны</w:t>
      </w:r>
      <w:r w:rsidR="00B76E48">
        <w:rPr>
          <w:rFonts w:ascii="Times New Roman" w:hAnsi="Times New Roman" w:cs="Times New Roman"/>
          <w:sz w:val="28"/>
          <w:szCs w:val="28"/>
        </w:rPr>
        <w:t>х</w:t>
      </w:r>
      <w:r w:rsidR="00B76E48" w:rsidRPr="00B76E48">
        <w:rPr>
          <w:rFonts w:ascii="Times New Roman" w:hAnsi="Times New Roman" w:cs="Times New Roman"/>
          <w:sz w:val="28"/>
          <w:szCs w:val="28"/>
        </w:rPr>
        <w:t xml:space="preserve"> групп и уров</w:t>
      </w:r>
      <w:r w:rsidR="00B76E48">
        <w:rPr>
          <w:rFonts w:ascii="Times New Roman" w:hAnsi="Times New Roman" w:cs="Times New Roman"/>
          <w:sz w:val="28"/>
          <w:szCs w:val="28"/>
        </w:rPr>
        <w:t>ня</w:t>
      </w:r>
      <w:r w:rsidR="00B76E48" w:rsidRPr="00B76E48">
        <w:rPr>
          <w:rFonts w:ascii="Times New Roman" w:hAnsi="Times New Roman" w:cs="Times New Roman"/>
          <w:sz w:val="28"/>
          <w:szCs w:val="28"/>
        </w:rPr>
        <w:t xml:space="preserve"> заболеваемости</w:t>
      </w:r>
      <w:r w:rsidR="00B76E48">
        <w:rPr>
          <w:rFonts w:ascii="Times New Roman" w:hAnsi="Times New Roman" w:cs="Times New Roman"/>
          <w:sz w:val="28"/>
          <w:szCs w:val="28"/>
        </w:rPr>
        <w:t xml:space="preserve"> при планировании бюджета для финансирования направления и технологий</w:t>
      </w:r>
    </w:p>
    <w:p w14:paraId="1BFDB6E2" w14:textId="7FAF0E51" w:rsidR="001958E0" w:rsidRPr="004B2DC7" w:rsidRDefault="00B76E48" w:rsidP="001958E0">
      <w:pPr>
        <w:pStyle w:val="a4"/>
        <w:jc w:val="both"/>
        <w:rPr>
          <w:rFonts w:ascii="Times New Roman" w:hAnsi="Times New Roman" w:cs="Times New Roman"/>
          <w:sz w:val="28"/>
          <w:szCs w:val="28"/>
        </w:rPr>
      </w:pPr>
      <w:r w:rsidRPr="004B2DC7">
        <w:rPr>
          <w:rFonts w:ascii="Times New Roman" w:hAnsi="Times New Roman" w:cs="Times New Roman"/>
          <w:sz w:val="28"/>
          <w:szCs w:val="28"/>
        </w:rPr>
        <w:t xml:space="preserve">2. </w:t>
      </w:r>
      <w:r w:rsidR="00087051">
        <w:rPr>
          <w:rFonts w:ascii="Times New Roman" w:hAnsi="Times New Roman" w:cs="Times New Roman"/>
          <w:sz w:val="28"/>
          <w:szCs w:val="28"/>
        </w:rPr>
        <w:t>Недостаточно</w:t>
      </w:r>
      <w:r w:rsidRPr="00B76E48">
        <w:rPr>
          <w:rFonts w:ascii="Times New Roman" w:hAnsi="Times New Roman" w:cs="Times New Roman"/>
          <w:sz w:val="28"/>
          <w:szCs w:val="28"/>
        </w:rPr>
        <w:t xml:space="preserve"> основани</w:t>
      </w:r>
      <w:r w:rsidR="00087051">
        <w:rPr>
          <w:rFonts w:ascii="Times New Roman" w:hAnsi="Times New Roman" w:cs="Times New Roman"/>
          <w:sz w:val="28"/>
          <w:szCs w:val="28"/>
        </w:rPr>
        <w:t>й</w:t>
      </w:r>
      <w:r w:rsidRPr="00B76E48">
        <w:rPr>
          <w:rFonts w:ascii="Times New Roman" w:hAnsi="Times New Roman" w:cs="Times New Roman"/>
          <w:sz w:val="28"/>
          <w:szCs w:val="28"/>
        </w:rPr>
        <w:t xml:space="preserve"> для принятия решений </w:t>
      </w:r>
      <w:r w:rsidR="00087051">
        <w:rPr>
          <w:rFonts w:ascii="Times New Roman" w:hAnsi="Times New Roman" w:cs="Times New Roman"/>
          <w:sz w:val="28"/>
          <w:szCs w:val="28"/>
        </w:rPr>
        <w:t>по внедрению инновационных технологий</w:t>
      </w:r>
    </w:p>
    <w:p w14:paraId="51F4E378" w14:textId="69AA0B2E" w:rsidR="001958E0" w:rsidRPr="004B2DC7" w:rsidRDefault="007F3D71" w:rsidP="005D1B74">
      <w:pPr>
        <w:pStyle w:val="a4"/>
        <w:jc w:val="both"/>
        <w:rPr>
          <w:rFonts w:ascii="Times New Roman" w:hAnsi="Times New Roman" w:cs="Times New Roman"/>
          <w:sz w:val="28"/>
          <w:szCs w:val="28"/>
        </w:rPr>
      </w:pPr>
      <w:r>
        <w:rPr>
          <w:rFonts w:ascii="Times New Roman" w:hAnsi="Times New Roman" w:cs="Times New Roman"/>
          <w:sz w:val="28"/>
          <w:szCs w:val="28"/>
        </w:rPr>
        <w:t>3</w:t>
      </w:r>
      <w:r w:rsidR="001958E0" w:rsidRPr="004B2DC7">
        <w:rPr>
          <w:rFonts w:ascii="Times New Roman" w:hAnsi="Times New Roman" w:cs="Times New Roman"/>
          <w:sz w:val="28"/>
          <w:szCs w:val="28"/>
        </w:rPr>
        <w:t xml:space="preserve">. </w:t>
      </w:r>
      <w:r w:rsidR="005D1B74" w:rsidRPr="004B2DC7">
        <w:rPr>
          <w:rFonts w:ascii="Times New Roman" w:hAnsi="Times New Roman" w:cs="Times New Roman"/>
          <w:sz w:val="28"/>
          <w:szCs w:val="28"/>
        </w:rPr>
        <w:t xml:space="preserve"> </w:t>
      </w:r>
      <w:r w:rsidR="00087051">
        <w:rPr>
          <w:rFonts w:ascii="Times New Roman" w:hAnsi="Times New Roman" w:cs="Times New Roman"/>
          <w:sz w:val="28"/>
          <w:szCs w:val="28"/>
        </w:rPr>
        <w:t xml:space="preserve">Нет метода изучить </w:t>
      </w:r>
      <w:r w:rsidR="005D1B74" w:rsidRPr="004B2DC7">
        <w:rPr>
          <w:rFonts w:ascii="Times New Roman" w:hAnsi="Times New Roman" w:cs="Times New Roman"/>
          <w:sz w:val="28"/>
          <w:szCs w:val="28"/>
        </w:rPr>
        <w:t xml:space="preserve">какой путь внедрения технологии </w:t>
      </w:r>
      <w:r w:rsidR="00087051">
        <w:rPr>
          <w:rFonts w:ascii="Times New Roman" w:hAnsi="Times New Roman" w:cs="Times New Roman"/>
          <w:sz w:val="28"/>
          <w:szCs w:val="28"/>
        </w:rPr>
        <w:t xml:space="preserve">был бы </w:t>
      </w:r>
      <w:r w:rsidR="005D1B74" w:rsidRPr="004B2DC7">
        <w:rPr>
          <w:rFonts w:ascii="Times New Roman" w:hAnsi="Times New Roman" w:cs="Times New Roman"/>
          <w:sz w:val="28"/>
          <w:szCs w:val="28"/>
        </w:rPr>
        <w:t>более предпочтителен</w:t>
      </w:r>
    </w:p>
    <w:p w14:paraId="265B3504" w14:textId="77777777" w:rsidR="00CC7B6D" w:rsidRPr="00E52CCC" w:rsidRDefault="00CC7B6D" w:rsidP="00D87627">
      <w:pPr>
        <w:pStyle w:val="a4"/>
        <w:jc w:val="both"/>
        <w:rPr>
          <w:rFonts w:ascii="Times New Roman" w:hAnsi="Times New Roman" w:cs="Times New Roman"/>
          <w:sz w:val="28"/>
          <w:szCs w:val="28"/>
        </w:rPr>
      </w:pPr>
    </w:p>
    <w:p w14:paraId="24EE36B2" w14:textId="2453344E" w:rsidR="003C67FB" w:rsidRPr="004B2DC7" w:rsidRDefault="001A0A41" w:rsidP="001A0A41">
      <w:pPr>
        <w:pStyle w:val="1"/>
        <w:ind w:left="0"/>
        <w:jc w:val="left"/>
      </w:pPr>
      <w:r>
        <w:t>Три варианта решения проблемы</w:t>
      </w:r>
    </w:p>
    <w:p w14:paraId="61B5155E" w14:textId="77777777" w:rsidR="005F2BD5" w:rsidRPr="004B2DC7" w:rsidRDefault="005F2BD5" w:rsidP="00D24D72">
      <w:pPr>
        <w:pStyle w:val="a4"/>
        <w:jc w:val="both"/>
        <w:rPr>
          <w:rFonts w:ascii="Times New Roman" w:hAnsi="Times New Roman" w:cs="Times New Roman"/>
          <w:b/>
          <w:color w:val="000000"/>
          <w:sz w:val="28"/>
          <w:szCs w:val="28"/>
        </w:rPr>
      </w:pPr>
    </w:p>
    <w:p w14:paraId="7429E3E3" w14:textId="238B3183" w:rsidR="00D46389" w:rsidRPr="004B2DC7" w:rsidRDefault="002129D2" w:rsidP="00291F6B">
      <w:pPr>
        <w:pStyle w:val="2"/>
        <w:jc w:val="both"/>
        <w:rPr>
          <w:rFonts w:ascii="Times New Roman" w:hAnsi="Times New Roman" w:cs="Times New Roman"/>
          <w:b/>
          <w:color w:val="auto"/>
          <w:sz w:val="28"/>
          <w:szCs w:val="28"/>
        </w:rPr>
      </w:pPr>
      <w:bookmarkStart w:id="1" w:name="_Toc183537412"/>
      <w:r w:rsidRPr="004B2DC7">
        <w:rPr>
          <w:rFonts w:ascii="Times New Roman" w:hAnsi="Times New Roman" w:cs="Times New Roman"/>
          <w:b/>
          <w:color w:val="auto"/>
          <w:sz w:val="28"/>
          <w:szCs w:val="28"/>
        </w:rPr>
        <w:t>Вариант</w:t>
      </w:r>
      <w:r w:rsidR="00D46389" w:rsidRPr="004B2DC7">
        <w:rPr>
          <w:rFonts w:ascii="Times New Roman" w:hAnsi="Times New Roman" w:cs="Times New Roman"/>
          <w:b/>
          <w:color w:val="auto"/>
          <w:sz w:val="28"/>
          <w:szCs w:val="28"/>
        </w:rPr>
        <w:t xml:space="preserve"> 1 – </w:t>
      </w:r>
      <w:r w:rsidR="00FE201F" w:rsidRPr="004B2DC7">
        <w:rPr>
          <w:rFonts w:ascii="Times New Roman" w:hAnsi="Times New Roman" w:cs="Times New Roman"/>
          <w:b/>
          <w:color w:val="auto"/>
          <w:sz w:val="28"/>
          <w:szCs w:val="28"/>
        </w:rPr>
        <w:t>Проведение сканирования горизонтов инновационных направлений перед проведением оценки технологии здравоохранения</w:t>
      </w:r>
      <w:r w:rsidR="00D46389" w:rsidRPr="004B2DC7">
        <w:rPr>
          <w:rFonts w:ascii="Times New Roman" w:hAnsi="Times New Roman" w:cs="Times New Roman"/>
          <w:b/>
          <w:color w:val="auto"/>
          <w:sz w:val="28"/>
          <w:szCs w:val="28"/>
        </w:rPr>
        <w:t>.</w:t>
      </w:r>
      <w:bookmarkEnd w:id="1"/>
    </w:p>
    <w:p w14:paraId="06186471" w14:textId="0CD863DC" w:rsidR="00D46389" w:rsidRPr="004B2DC7" w:rsidRDefault="00897B32" w:rsidP="00D46389">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 xml:space="preserve">Для повышения эффективности и обоснованности внедрения инновационных медицинских технологий предлагается внедрить </w:t>
      </w:r>
      <w:r w:rsidR="009A6552">
        <w:rPr>
          <w:rFonts w:ascii="Times New Roman" w:hAnsi="Times New Roman" w:cs="Times New Roman"/>
          <w:sz w:val="28"/>
          <w:szCs w:val="28"/>
        </w:rPr>
        <w:t>сканирование горизонтов</w:t>
      </w:r>
      <w:r w:rsidRPr="004B2DC7">
        <w:rPr>
          <w:rFonts w:ascii="Times New Roman" w:hAnsi="Times New Roman" w:cs="Times New Roman"/>
          <w:sz w:val="28"/>
          <w:szCs w:val="28"/>
        </w:rPr>
        <w:t xml:space="preserve"> </w:t>
      </w:r>
      <w:r w:rsidR="009D50F1">
        <w:rPr>
          <w:rFonts w:ascii="Times New Roman" w:hAnsi="Times New Roman" w:cs="Times New Roman"/>
          <w:sz w:val="28"/>
          <w:szCs w:val="28"/>
        </w:rPr>
        <w:t>направлений</w:t>
      </w:r>
      <w:r w:rsidR="00C65522">
        <w:rPr>
          <w:rFonts w:ascii="Times New Roman" w:hAnsi="Times New Roman" w:cs="Times New Roman"/>
          <w:sz w:val="28"/>
          <w:szCs w:val="28"/>
        </w:rPr>
        <w:t xml:space="preserve"> </w:t>
      </w:r>
      <w:r w:rsidRPr="004B2DC7">
        <w:rPr>
          <w:rFonts w:ascii="Times New Roman" w:hAnsi="Times New Roman" w:cs="Times New Roman"/>
          <w:sz w:val="28"/>
          <w:szCs w:val="28"/>
        </w:rPr>
        <w:t>как обязательны</w:t>
      </w:r>
      <w:r w:rsidR="009A6552">
        <w:rPr>
          <w:rFonts w:ascii="Times New Roman" w:hAnsi="Times New Roman" w:cs="Times New Roman"/>
          <w:sz w:val="28"/>
          <w:szCs w:val="28"/>
        </w:rPr>
        <w:t>й</w:t>
      </w:r>
      <w:r w:rsidRPr="004B2DC7">
        <w:rPr>
          <w:rFonts w:ascii="Times New Roman" w:hAnsi="Times New Roman" w:cs="Times New Roman"/>
          <w:sz w:val="28"/>
          <w:szCs w:val="28"/>
        </w:rPr>
        <w:t xml:space="preserve"> этап оценки. </w:t>
      </w:r>
      <w:r w:rsidR="00C65522">
        <w:rPr>
          <w:rFonts w:ascii="Times New Roman" w:hAnsi="Times New Roman" w:cs="Times New Roman"/>
          <w:sz w:val="28"/>
          <w:szCs w:val="28"/>
        </w:rPr>
        <w:t>Метод</w:t>
      </w:r>
      <w:r w:rsidRPr="004B2DC7">
        <w:rPr>
          <w:rFonts w:ascii="Times New Roman" w:hAnsi="Times New Roman" w:cs="Times New Roman"/>
          <w:sz w:val="28"/>
          <w:szCs w:val="28"/>
        </w:rPr>
        <w:t xml:space="preserve"> позвол</w:t>
      </w:r>
      <w:r w:rsidR="00813608">
        <w:rPr>
          <w:rFonts w:ascii="Times New Roman" w:hAnsi="Times New Roman" w:cs="Times New Roman"/>
          <w:sz w:val="28"/>
          <w:szCs w:val="28"/>
        </w:rPr>
        <w:t>и</w:t>
      </w:r>
      <w:r w:rsidRPr="004B2DC7">
        <w:rPr>
          <w:rFonts w:ascii="Times New Roman" w:hAnsi="Times New Roman" w:cs="Times New Roman"/>
          <w:sz w:val="28"/>
          <w:szCs w:val="28"/>
        </w:rPr>
        <w:t xml:space="preserve">т учитывать долгосрочные эффекты </w:t>
      </w:r>
      <w:r w:rsidR="00C93488" w:rsidRPr="004B2DC7">
        <w:rPr>
          <w:rFonts w:ascii="Times New Roman" w:hAnsi="Times New Roman" w:cs="Times New Roman"/>
          <w:sz w:val="28"/>
          <w:szCs w:val="28"/>
        </w:rPr>
        <w:t xml:space="preserve">новых </w:t>
      </w:r>
      <w:r w:rsidRPr="004B2DC7">
        <w:rPr>
          <w:rFonts w:ascii="Times New Roman" w:hAnsi="Times New Roman" w:cs="Times New Roman"/>
          <w:sz w:val="28"/>
          <w:szCs w:val="28"/>
        </w:rPr>
        <w:t>технологи</w:t>
      </w:r>
      <w:r w:rsidR="009D50F1">
        <w:rPr>
          <w:rFonts w:ascii="Times New Roman" w:hAnsi="Times New Roman" w:cs="Times New Roman"/>
          <w:sz w:val="28"/>
          <w:szCs w:val="28"/>
        </w:rPr>
        <w:t>й</w:t>
      </w:r>
      <w:r w:rsidRPr="004B2DC7">
        <w:rPr>
          <w:rFonts w:ascii="Times New Roman" w:hAnsi="Times New Roman" w:cs="Times New Roman"/>
          <w:sz w:val="28"/>
          <w:szCs w:val="28"/>
        </w:rPr>
        <w:t>.</w:t>
      </w:r>
      <w:r w:rsidR="00C93488" w:rsidRPr="004B2DC7">
        <w:rPr>
          <w:rFonts w:ascii="Times New Roman" w:hAnsi="Times New Roman" w:cs="Times New Roman"/>
          <w:sz w:val="28"/>
          <w:szCs w:val="28"/>
        </w:rPr>
        <w:t xml:space="preserve"> Таким образом, предлагается:</w:t>
      </w:r>
    </w:p>
    <w:p w14:paraId="30D5B151" w14:textId="22159DD3" w:rsidR="00D56BDA" w:rsidRPr="004B2DC7" w:rsidRDefault="00C93488" w:rsidP="00D56BDA">
      <w:pPr>
        <w:pStyle w:val="a4"/>
        <w:numPr>
          <w:ilvl w:val="0"/>
          <w:numId w:val="17"/>
        </w:numPr>
        <w:ind w:left="0" w:firstLine="709"/>
        <w:jc w:val="both"/>
        <w:rPr>
          <w:rFonts w:ascii="Times New Roman" w:hAnsi="Times New Roman" w:cs="Times New Roman"/>
          <w:sz w:val="28"/>
          <w:szCs w:val="28"/>
        </w:rPr>
      </w:pPr>
      <w:r w:rsidRPr="004B2DC7">
        <w:rPr>
          <w:rFonts w:ascii="Times New Roman" w:hAnsi="Times New Roman" w:cs="Times New Roman"/>
          <w:sz w:val="28"/>
          <w:szCs w:val="28"/>
        </w:rPr>
        <w:t>разработка и внедрение</w:t>
      </w:r>
      <w:r w:rsidR="00941649">
        <w:rPr>
          <w:rFonts w:ascii="Times New Roman" w:hAnsi="Times New Roman" w:cs="Times New Roman"/>
          <w:sz w:val="28"/>
          <w:szCs w:val="28"/>
        </w:rPr>
        <w:t xml:space="preserve"> метода сканирования горизонтов технологий</w:t>
      </w:r>
      <w:r w:rsidR="00897B32" w:rsidRPr="004B2DC7">
        <w:rPr>
          <w:rFonts w:ascii="Times New Roman" w:hAnsi="Times New Roman" w:cs="Times New Roman"/>
          <w:sz w:val="28"/>
          <w:szCs w:val="28"/>
        </w:rPr>
        <w:t>.</w:t>
      </w:r>
    </w:p>
    <w:p w14:paraId="1B8B1815" w14:textId="04D23E36" w:rsidR="00937FEB" w:rsidRPr="00941649" w:rsidRDefault="00897B32" w:rsidP="00941649">
      <w:pPr>
        <w:pStyle w:val="a4"/>
        <w:numPr>
          <w:ilvl w:val="0"/>
          <w:numId w:val="17"/>
        </w:numPr>
        <w:ind w:left="0" w:firstLine="709"/>
        <w:jc w:val="both"/>
        <w:rPr>
          <w:rFonts w:ascii="Times New Roman" w:hAnsi="Times New Roman" w:cs="Times New Roman"/>
          <w:sz w:val="28"/>
          <w:szCs w:val="28"/>
        </w:rPr>
      </w:pPr>
      <w:r w:rsidRPr="004B2DC7">
        <w:rPr>
          <w:rFonts w:ascii="Times New Roman" w:hAnsi="Times New Roman" w:cs="Times New Roman"/>
          <w:sz w:val="28"/>
          <w:szCs w:val="28"/>
        </w:rPr>
        <w:t>учет локальных особенностей системы здравоохранения Казахстана</w:t>
      </w:r>
      <w:r w:rsidR="00941649">
        <w:rPr>
          <w:rFonts w:ascii="Times New Roman" w:hAnsi="Times New Roman" w:cs="Times New Roman"/>
          <w:sz w:val="28"/>
          <w:szCs w:val="28"/>
        </w:rPr>
        <w:t>.</w:t>
      </w:r>
    </w:p>
    <w:p w14:paraId="7D25DD7E" w14:textId="0E8CA207" w:rsidR="00D46389" w:rsidRPr="004B2DC7" w:rsidRDefault="002129D2" w:rsidP="00291F6B">
      <w:pPr>
        <w:pStyle w:val="2"/>
        <w:jc w:val="both"/>
        <w:rPr>
          <w:rFonts w:ascii="Times New Roman" w:hAnsi="Times New Roman" w:cs="Times New Roman"/>
          <w:b/>
          <w:color w:val="auto"/>
          <w:sz w:val="28"/>
          <w:szCs w:val="28"/>
        </w:rPr>
      </w:pPr>
      <w:bookmarkStart w:id="2" w:name="_Toc183537413"/>
      <w:r w:rsidRPr="004B2DC7">
        <w:rPr>
          <w:rFonts w:ascii="Times New Roman" w:hAnsi="Times New Roman" w:cs="Times New Roman"/>
          <w:b/>
          <w:color w:val="auto"/>
          <w:sz w:val="28"/>
          <w:szCs w:val="28"/>
        </w:rPr>
        <w:t>Вариант</w:t>
      </w:r>
      <w:r w:rsidR="00D46389" w:rsidRPr="004B2DC7">
        <w:rPr>
          <w:rFonts w:ascii="Times New Roman" w:hAnsi="Times New Roman" w:cs="Times New Roman"/>
          <w:b/>
          <w:color w:val="auto"/>
          <w:sz w:val="28"/>
          <w:szCs w:val="28"/>
        </w:rPr>
        <w:t xml:space="preserve"> 2 – </w:t>
      </w:r>
      <w:r w:rsidR="00A54806" w:rsidRPr="004B2DC7">
        <w:rPr>
          <w:rFonts w:ascii="Times New Roman" w:hAnsi="Times New Roman" w:cs="Times New Roman"/>
          <w:b/>
          <w:color w:val="auto"/>
          <w:sz w:val="28"/>
          <w:szCs w:val="28"/>
        </w:rPr>
        <w:t>Проведение сканирования горизонтов инновационных технологий перед проведением оценки технологии здравоохранения.</w:t>
      </w:r>
      <w:bookmarkEnd w:id="2"/>
    </w:p>
    <w:p w14:paraId="30AF2A4D" w14:textId="53372503" w:rsidR="00D46389" w:rsidRPr="004B2DC7" w:rsidRDefault="00F91716" w:rsidP="00D46389">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Для эффективного управления бюджетом, связанным с инновациями в здравоохранении, предлагается внедрить процесс сканирования горизонтов</w:t>
      </w:r>
      <w:r w:rsidR="00C65522">
        <w:rPr>
          <w:rFonts w:ascii="Times New Roman" w:hAnsi="Times New Roman" w:cs="Times New Roman"/>
          <w:sz w:val="28"/>
          <w:szCs w:val="28"/>
        </w:rPr>
        <w:t xml:space="preserve"> направлений</w:t>
      </w:r>
      <w:r w:rsidRPr="004B2DC7">
        <w:rPr>
          <w:rFonts w:ascii="Times New Roman" w:hAnsi="Times New Roman" w:cs="Times New Roman"/>
          <w:sz w:val="28"/>
          <w:szCs w:val="28"/>
        </w:rPr>
        <w:t xml:space="preserve">. Этот метод позволит заранее идентифицировать перспективные направления и технологии, оценивая их эффективность, долгосрочную пользу и возможные риски. Использование </w:t>
      </w:r>
      <w:r w:rsidR="006E3A99">
        <w:rPr>
          <w:rFonts w:ascii="Times New Roman" w:hAnsi="Times New Roman" w:cs="Times New Roman"/>
          <w:sz w:val="28"/>
          <w:szCs w:val="28"/>
        </w:rPr>
        <w:t>метода сканирования горизонтов</w:t>
      </w:r>
      <w:r w:rsidRPr="004B2DC7">
        <w:rPr>
          <w:rFonts w:ascii="Times New Roman" w:hAnsi="Times New Roman" w:cs="Times New Roman"/>
          <w:sz w:val="28"/>
          <w:szCs w:val="28"/>
        </w:rPr>
        <w:t xml:space="preserve"> на этом этапе предоставит более структурированную основу для стратегического планирования.</w:t>
      </w:r>
      <w:r w:rsidR="00AE4F30" w:rsidRPr="004B2DC7">
        <w:rPr>
          <w:rFonts w:ascii="Times New Roman" w:hAnsi="Times New Roman" w:cs="Times New Roman"/>
          <w:sz w:val="28"/>
          <w:szCs w:val="28"/>
        </w:rPr>
        <w:t xml:space="preserve"> </w:t>
      </w:r>
      <w:r w:rsidR="009B5793">
        <w:rPr>
          <w:rFonts w:ascii="Times New Roman" w:hAnsi="Times New Roman" w:cs="Times New Roman"/>
          <w:sz w:val="28"/>
          <w:szCs w:val="28"/>
        </w:rPr>
        <w:t xml:space="preserve">Учитывая демографические данные Республики Казахстан, </w:t>
      </w:r>
      <w:r w:rsidR="00554F6B">
        <w:rPr>
          <w:rFonts w:ascii="Times New Roman" w:hAnsi="Times New Roman" w:cs="Times New Roman"/>
          <w:sz w:val="28"/>
          <w:szCs w:val="28"/>
        </w:rPr>
        <w:t xml:space="preserve">анализировать, </w:t>
      </w:r>
      <w:r w:rsidR="009B5793">
        <w:rPr>
          <w:rFonts w:ascii="Times New Roman" w:hAnsi="Times New Roman" w:cs="Times New Roman"/>
          <w:sz w:val="28"/>
          <w:szCs w:val="28"/>
        </w:rPr>
        <w:t xml:space="preserve">в каких именно </w:t>
      </w:r>
      <w:r w:rsidR="00C65522">
        <w:rPr>
          <w:rFonts w:ascii="Times New Roman" w:hAnsi="Times New Roman" w:cs="Times New Roman"/>
          <w:sz w:val="28"/>
          <w:szCs w:val="28"/>
        </w:rPr>
        <w:t>направлен</w:t>
      </w:r>
      <w:r w:rsidR="009B5793">
        <w:rPr>
          <w:rFonts w:ascii="Times New Roman" w:hAnsi="Times New Roman" w:cs="Times New Roman"/>
          <w:sz w:val="28"/>
          <w:szCs w:val="28"/>
        </w:rPr>
        <w:t xml:space="preserve">иях нуждается здравоохранение. </w:t>
      </w:r>
      <w:r w:rsidR="00AE4F30" w:rsidRPr="004B2DC7">
        <w:rPr>
          <w:rFonts w:ascii="Times New Roman" w:hAnsi="Times New Roman" w:cs="Times New Roman"/>
          <w:sz w:val="28"/>
          <w:szCs w:val="28"/>
        </w:rPr>
        <w:t>В этой связи рекомендуется:</w:t>
      </w:r>
    </w:p>
    <w:p w14:paraId="0517B44E" w14:textId="08CD07A1" w:rsidR="00785C4C" w:rsidRDefault="00F91716" w:rsidP="002029C9">
      <w:pPr>
        <w:pStyle w:val="a4"/>
        <w:numPr>
          <w:ilvl w:val="0"/>
          <w:numId w:val="21"/>
        </w:numPr>
        <w:ind w:left="0" w:firstLine="709"/>
        <w:jc w:val="both"/>
        <w:rPr>
          <w:rFonts w:ascii="Times New Roman" w:hAnsi="Times New Roman" w:cs="Times New Roman"/>
          <w:sz w:val="28"/>
          <w:szCs w:val="28"/>
        </w:rPr>
      </w:pPr>
      <w:r w:rsidRPr="004B2DC7">
        <w:rPr>
          <w:rFonts w:ascii="Times New Roman" w:hAnsi="Times New Roman" w:cs="Times New Roman"/>
          <w:sz w:val="28"/>
          <w:szCs w:val="28"/>
        </w:rPr>
        <w:t>проводить сканирование горизонтов</w:t>
      </w:r>
      <w:r w:rsidR="003111EE" w:rsidRPr="004B2DC7">
        <w:rPr>
          <w:rFonts w:ascii="Times New Roman" w:hAnsi="Times New Roman" w:cs="Times New Roman"/>
          <w:sz w:val="28"/>
          <w:szCs w:val="28"/>
        </w:rPr>
        <w:t xml:space="preserve"> </w:t>
      </w:r>
      <w:r w:rsidR="00C65522">
        <w:rPr>
          <w:rFonts w:ascii="Times New Roman" w:hAnsi="Times New Roman" w:cs="Times New Roman"/>
          <w:sz w:val="28"/>
          <w:szCs w:val="28"/>
        </w:rPr>
        <w:t>направлений</w:t>
      </w:r>
      <w:r w:rsidR="003111EE" w:rsidRPr="004B2DC7">
        <w:rPr>
          <w:rFonts w:ascii="Times New Roman" w:hAnsi="Times New Roman" w:cs="Times New Roman"/>
          <w:sz w:val="28"/>
          <w:szCs w:val="28"/>
        </w:rPr>
        <w:t xml:space="preserve"> на этапе формировани</w:t>
      </w:r>
      <w:r w:rsidR="00640CE2">
        <w:rPr>
          <w:rFonts w:ascii="Times New Roman" w:hAnsi="Times New Roman" w:cs="Times New Roman"/>
          <w:sz w:val="28"/>
          <w:szCs w:val="28"/>
        </w:rPr>
        <w:t xml:space="preserve">я стратегии </w:t>
      </w:r>
      <w:r w:rsidR="00834232">
        <w:rPr>
          <w:rFonts w:ascii="Times New Roman" w:hAnsi="Times New Roman" w:cs="Times New Roman"/>
          <w:sz w:val="28"/>
          <w:szCs w:val="28"/>
        </w:rPr>
        <w:t>здравоохранения Республики Казахстан, в том числе для внедрения инновационных технологий</w:t>
      </w:r>
      <w:r w:rsidR="00CE5CEB">
        <w:rPr>
          <w:rFonts w:ascii="Times New Roman" w:hAnsi="Times New Roman" w:cs="Times New Roman"/>
          <w:sz w:val="28"/>
          <w:szCs w:val="28"/>
        </w:rPr>
        <w:t>.</w:t>
      </w:r>
    </w:p>
    <w:p w14:paraId="22828C92" w14:textId="734FBC2B" w:rsidR="00B05ED1" w:rsidRPr="00CC7B6D" w:rsidRDefault="00834232" w:rsidP="00CC7B6D">
      <w:pPr>
        <w:pStyle w:val="a4"/>
        <w:numPr>
          <w:ilvl w:val="0"/>
          <w:numId w:val="2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анализировать </w:t>
      </w:r>
      <w:r w:rsidRPr="00834232">
        <w:rPr>
          <w:rFonts w:ascii="Times New Roman" w:hAnsi="Times New Roman" w:cs="Times New Roman"/>
          <w:sz w:val="28"/>
          <w:szCs w:val="28"/>
        </w:rPr>
        <w:t>структур</w:t>
      </w:r>
      <w:r>
        <w:rPr>
          <w:rFonts w:ascii="Times New Roman" w:hAnsi="Times New Roman" w:cs="Times New Roman"/>
          <w:sz w:val="28"/>
          <w:szCs w:val="28"/>
        </w:rPr>
        <w:t>у</w:t>
      </w:r>
      <w:r w:rsidRPr="00834232">
        <w:rPr>
          <w:rFonts w:ascii="Times New Roman" w:hAnsi="Times New Roman" w:cs="Times New Roman"/>
          <w:sz w:val="28"/>
          <w:szCs w:val="28"/>
        </w:rPr>
        <w:t xml:space="preserve"> населения, эпидемиологические особенности, возрастные группы и уровень заболеваемости по определенным заболеваниям </w:t>
      </w:r>
      <w:r>
        <w:rPr>
          <w:rFonts w:ascii="Times New Roman" w:hAnsi="Times New Roman" w:cs="Times New Roman"/>
          <w:sz w:val="28"/>
          <w:szCs w:val="28"/>
        </w:rPr>
        <w:t xml:space="preserve">перед </w:t>
      </w:r>
      <w:r w:rsidR="00353A65">
        <w:rPr>
          <w:rFonts w:ascii="Times New Roman" w:hAnsi="Times New Roman" w:cs="Times New Roman"/>
          <w:sz w:val="28"/>
          <w:szCs w:val="28"/>
        </w:rPr>
        <w:t>внедрением</w:t>
      </w:r>
      <w:r>
        <w:rPr>
          <w:rFonts w:ascii="Times New Roman" w:hAnsi="Times New Roman" w:cs="Times New Roman"/>
          <w:sz w:val="28"/>
          <w:szCs w:val="28"/>
        </w:rPr>
        <w:t xml:space="preserve"> технологий</w:t>
      </w:r>
      <w:r w:rsidR="00353A65">
        <w:rPr>
          <w:rFonts w:ascii="Times New Roman" w:hAnsi="Times New Roman" w:cs="Times New Roman"/>
          <w:sz w:val="28"/>
          <w:szCs w:val="28"/>
        </w:rPr>
        <w:t>.</w:t>
      </w:r>
    </w:p>
    <w:p w14:paraId="3F4B7B13" w14:textId="1D851DF6" w:rsidR="001938D3" w:rsidRPr="004B2DC7" w:rsidRDefault="002129D2" w:rsidP="008A521A">
      <w:pPr>
        <w:pStyle w:val="2"/>
        <w:jc w:val="both"/>
        <w:rPr>
          <w:rFonts w:ascii="Times New Roman" w:hAnsi="Times New Roman" w:cs="Times New Roman"/>
          <w:b/>
          <w:color w:val="auto"/>
          <w:sz w:val="28"/>
          <w:szCs w:val="28"/>
        </w:rPr>
      </w:pPr>
      <w:bookmarkStart w:id="3" w:name="_Toc183537414"/>
      <w:r w:rsidRPr="004B2DC7">
        <w:rPr>
          <w:rFonts w:ascii="Times New Roman" w:hAnsi="Times New Roman" w:cs="Times New Roman"/>
          <w:b/>
          <w:color w:val="auto"/>
          <w:sz w:val="28"/>
          <w:szCs w:val="28"/>
        </w:rPr>
        <w:lastRenderedPageBreak/>
        <w:t>Вариант</w:t>
      </w:r>
      <w:r w:rsidR="005D7842" w:rsidRPr="004B2DC7">
        <w:rPr>
          <w:rFonts w:ascii="Times New Roman" w:hAnsi="Times New Roman" w:cs="Times New Roman"/>
          <w:b/>
          <w:color w:val="auto"/>
          <w:sz w:val="28"/>
          <w:szCs w:val="28"/>
        </w:rPr>
        <w:t xml:space="preserve"> </w:t>
      </w:r>
      <w:r w:rsidR="00D46389" w:rsidRPr="004B2DC7">
        <w:rPr>
          <w:rFonts w:ascii="Times New Roman" w:hAnsi="Times New Roman" w:cs="Times New Roman"/>
          <w:b/>
          <w:color w:val="auto"/>
          <w:sz w:val="28"/>
          <w:szCs w:val="28"/>
        </w:rPr>
        <w:t>3</w:t>
      </w:r>
      <w:r w:rsidR="005D7842" w:rsidRPr="004B2DC7">
        <w:rPr>
          <w:rFonts w:ascii="Times New Roman" w:hAnsi="Times New Roman" w:cs="Times New Roman"/>
          <w:b/>
          <w:color w:val="auto"/>
          <w:sz w:val="28"/>
          <w:szCs w:val="28"/>
        </w:rPr>
        <w:t xml:space="preserve"> – </w:t>
      </w:r>
      <w:r w:rsidR="00A54806" w:rsidRPr="004B2DC7">
        <w:rPr>
          <w:rFonts w:ascii="Times New Roman" w:hAnsi="Times New Roman" w:cs="Times New Roman"/>
          <w:b/>
          <w:color w:val="auto"/>
          <w:sz w:val="28"/>
          <w:szCs w:val="28"/>
        </w:rPr>
        <w:t xml:space="preserve">Создание центров трансфера технологий в </w:t>
      </w:r>
      <w:r w:rsidR="002D69CC">
        <w:rPr>
          <w:rFonts w:ascii="Times New Roman" w:hAnsi="Times New Roman" w:cs="Times New Roman"/>
          <w:b/>
          <w:color w:val="auto"/>
          <w:sz w:val="28"/>
          <w:szCs w:val="28"/>
        </w:rPr>
        <w:t>НИИ и НЦ для</w:t>
      </w:r>
      <w:r w:rsidR="00A54806" w:rsidRPr="004B2DC7">
        <w:rPr>
          <w:rFonts w:ascii="Times New Roman" w:hAnsi="Times New Roman" w:cs="Times New Roman"/>
          <w:b/>
          <w:color w:val="auto"/>
          <w:sz w:val="28"/>
          <w:szCs w:val="28"/>
        </w:rPr>
        <w:t xml:space="preserve"> помощи научным сотрудникам и студентам при внедрении инновационных технологий.</w:t>
      </w:r>
      <w:bookmarkEnd w:id="3"/>
    </w:p>
    <w:p w14:paraId="4DBD5F31" w14:textId="1D241EAC" w:rsidR="005D7842" w:rsidRPr="004B2DC7" w:rsidRDefault="00870836" w:rsidP="00870836">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 xml:space="preserve">Предлагается организовать специализированные центры трансфера технологий (ЦТТ) в ведущих </w:t>
      </w:r>
      <w:r w:rsidR="00353A65">
        <w:rPr>
          <w:rFonts w:ascii="Times New Roman" w:hAnsi="Times New Roman" w:cs="Times New Roman"/>
          <w:sz w:val="28"/>
          <w:szCs w:val="28"/>
        </w:rPr>
        <w:t>научных исследовательских институтах</w:t>
      </w:r>
      <w:r w:rsidRPr="004B2DC7">
        <w:rPr>
          <w:rFonts w:ascii="Times New Roman" w:hAnsi="Times New Roman" w:cs="Times New Roman"/>
          <w:sz w:val="28"/>
          <w:szCs w:val="28"/>
        </w:rPr>
        <w:t xml:space="preserve"> Казахстана. Эти центры будут способствовать интеграции научных достижений в практическое здравоохранение и промышленность, обеспечивая всестороннюю поддержку ученым на всех этапах внедрения инновационных технологий.</w:t>
      </w:r>
    </w:p>
    <w:p w14:paraId="5A1C9589" w14:textId="1BC997A1" w:rsidR="00B7740C" w:rsidRPr="004B2DC7" w:rsidRDefault="00941649" w:rsidP="00B7740C">
      <w:pPr>
        <w:pStyle w:val="a4"/>
        <w:numPr>
          <w:ilvl w:val="0"/>
          <w:numId w:val="20"/>
        </w:numPr>
        <w:ind w:left="0" w:firstLine="709"/>
        <w:jc w:val="both"/>
        <w:rPr>
          <w:rFonts w:ascii="Times New Roman" w:hAnsi="Times New Roman" w:cs="Times New Roman"/>
          <w:bCs/>
          <w:sz w:val="28"/>
          <w:szCs w:val="28"/>
        </w:rPr>
      </w:pPr>
      <w:r>
        <w:rPr>
          <w:rFonts w:ascii="Times New Roman" w:hAnsi="Times New Roman" w:cs="Times New Roman"/>
          <w:sz w:val="28"/>
          <w:szCs w:val="28"/>
        </w:rPr>
        <w:t>п</w:t>
      </w:r>
      <w:r w:rsidR="00F91716" w:rsidRPr="004B2DC7">
        <w:rPr>
          <w:rFonts w:ascii="Times New Roman" w:hAnsi="Times New Roman" w:cs="Times New Roman"/>
          <w:sz w:val="28"/>
          <w:szCs w:val="28"/>
        </w:rPr>
        <w:t xml:space="preserve">редлагается </w:t>
      </w:r>
      <w:r w:rsidR="00870836" w:rsidRPr="004B2DC7">
        <w:rPr>
          <w:rFonts w:ascii="Times New Roman" w:hAnsi="Times New Roman" w:cs="Times New Roman"/>
          <w:sz w:val="28"/>
          <w:szCs w:val="28"/>
        </w:rPr>
        <w:t xml:space="preserve">создание структуры </w:t>
      </w:r>
      <w:r w:rsidR="00870836" w:rsidRPr="004B2DC7">
        <w:rPr>
          <w:rFonts w:ascii="Times New Roman" w:hAnsi="Times New Roman" w:cs="Times New Roman"/>
          <w:bCs/>
          <w:sz w:val="28"/>
          <w:szCs w:val="28"/>
        </w:rPr>
        <w:t xml:space="preserve">центров трансфера технологий в </w:t>
      </w:r>
      <w:r>
        <w:rPr>
          <w:rFonts w:ascii="Times New Roman" w:hAnsi="Times New Roman" w:cs="Times New Roman"/>
          <w:sz w:val="28"/>
          <w:szCs w:val="28"/>
        </w:rPr>
        <w:t>научных исследовательских институтах</w:t>
      </w:r>
      <w:r w:rsidR="00F91716" w:rsidRPr="004B2DC7">
        <w:rPr>
          <w:rFonts w:ascii="Times New Roman" w:hAnsi="Times New Roman" w:cs="Times New Roman"/>
          <w:bCs/>
          <w:sz w:val="28"/>
          <w:szCs w:val="28"/>
        </w:rPr>
        <w:t>.</w:t>
      </w:r>
    </w:p>
    <w:p w14:paraId="4B15AA47" w14:textId="422A976A" w:rsidR="00F91716" w:rsidRPr="004B2DC7" w:rsidRDefault="00941649" w:rsidP="00B7740C">
      <w:pPr>
        <w:pStyle w:val="a4"/>
        <w:numPr>
          <w:ilvl w:val="0"/>
          <w:numId w:val="20"/>
        </w:numPr>
        <w:ind w:left="0" w:firstLine="709"/>
        <w:jc w:val="both"/>
        <w:rPr>
          <w:rFonts w:ascii="Times New Roman" w:hAnsi="Times New Roman" w:cs="Times New Roman"/>
          <w:bCs/>
          <w:sz w:val="28"/>
          <w:szCs w:val="28"/>
        </w:rPr>
      </w:pPr>
      <w:r>
        <w:rPr>
          <w:rFonts w:ascii="Times New Roman" w:hAnsi="Times New Roman" w:cs="Times New Roman"/>
          <w:sz w:val="28"/>
          <w:szCs w:val="28"/>
        </w:rPr>
        <w:t>п</w:t>
      </w:r>
      <w:r w:rsidR="00F91716" w:rsidRPr="004B2DC7">
        <w:rPr>
          <w:rFonts w:ascii="Times New Roman" w:hAnsi="Times New Roman" w:cs="Times New Roman"/>
          <w:sz w:val="28"/>
          <w:szCs w:val="28"/>
        </w:rPr>
        <w:t>р</w:t>
      </w:r>
      <w:r w:rsidR="009D3F47" w:rsidRPr="004B2DC7">
        <w:rPr>
          <w:rFonts w:ascii="Times New Roman" w:hAnsi="Times New Roman" w:cs="Times New Roman"/>
          <w:sz w:val="28"/>
          <w:szCs w:val="28"/>
        </w:rPr>
        <w:t>едлагается оказание консультационной помощи при разработке планов трансфера идеи от лаборатории к клинике</w:t>
      </w:r>
      <w:r w:rsidR="003F5835">
        <w:rPr>
          <w:rFonts w:ascii="Times New Roman" w:hAnsi="Times New Roman" w:cs="Times New Roman"/>
          <w:sz w:val="28"/>
          <w:szCs w:val="28"/>
        </w:rPr>
        <w:t>.</w:t>
      </w:r>
    </w:p>
    <w:p w14:paraId="1CEDE516" w14:textId="77777777" w:rsidR="00BC7C3E" w:rsidRPr="004B2DC7" w:rsidRDefault="00BC7C3E" w:rsidP="003B1D42">
      <w:pPr>
        <w:jc w:val="both"/>
        <w:rPr>
          <w:rFonts w:ascii="Times New Roman" w:hAnsi="Times New Roman" w:cs="Times New Roman"/>
          <w:sz w:val="28"/>
          <w:szCs w:val="28"/>
        </w:rPr>
      </w:pPr>
    </w:p>
    <w:p w14:paraId="6D7A4DEA" w14:textId="13A8C579" w:rsidR="00D67757" w:rsidRPr="004B2DC7" w:rsidRDefault="00D67757" w:rsidP="001A0A41">
      <w:pPr>
        <w:pStyle w:val="1"/>
        <w:ind w:left="0"/>
        <w:jc w:val="left"/>
      </w:pPr>
      <w:bookmarkStart w:id="4" w:name="_Toc183537415"/>
      <w:r w:rsidRPr="004B2DC7">
        <w:t>Видение по реализации</w:t>
      </w:r>
      <w:bookmarkEnd w:id="4"/>
      <w:r w:rsidR="001A0A41">
        <w:t xml:space="preserve"> трех вариантов политики</w:t>
      </w:r>
    </w:p>
    <w:p w14:paraId="080C0172" w14:textId="77777777" w:rsidR="00BC7C3E" w:rsidRPr="004B2DC7" w:rsidRDefault="00BC7C3E" w:rsidP="00BC7C3E">
      <w:pPr>
        <w:pStyle w:val="a4"/>
        <w:jc w:val="center"/>
        <w:rPr>
          <w:rFonts w:ascii="Times New Roman" w:hAnsi="Times New Roman" w:cs="Times New Roman"/>
          <w:b/>
          <w:bCs/>
          <w:sz w:val="28"/>
          <w:szCs w:val="28"/>
        </w:rPr>
      </w:pPr>
    </w:p>
    <w:p w14:paraId="017AE10B" w14:textId="5DC0FC6E" w:rsidR="00594A51" w:rsidRDefault="006F75D9" w:rsidP="00594A51">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Схемы реализаций трех вариантов решения продемонстрированы ниже. </w:t>
      </w:r>
      <w:r w:rsidR="00A42A22" w:rsidRPr="004B2DC7">
        <w:rPr>
          <w:rFonts w:ascii="Times New Roman" w:hAnsi="Times New Roman" w:cs="Times New Roman"/>
          <w:sz w:val="28"/>
          <w:szCs w:val="28"/>
        </w:rPr>
        <w:t xml:space="preserve">Возможна реализация одного из предложенных </w:t>
      </w:r>
      <w:r w:rsidR="002129D2" w:rsidRPr="004B2DC7">
        <w:rPr>
          <w:rFonts w:ascii="Times New Roman" w:hAnsi="Times New Roman" w:cs="Times New Roman"/>
          <w:sz w:val="28"/>
          <w:szCs w:val="28"/>
        </w:rPr>
        <w:t>вариантов</w:t>
      </w:r>
      <w:r w:rsidR="00A42A22" w:rsidRPr="004B2DC7">
        <w:rPr>
          <w:rFonts w:ascii="Times New Roman" w:hAnsi="Times New Roman" w:cs="Times New Roman"/>
          <w:sz w:val="28"/>
          <w:szCs w:val="28"/>
        </w:rPr>
        <w:t xml:space="preserve">, либо внедрение двух </w:t>
      </w:r>
      <w:r w:rsidR="002129D2" w:rsidRPr="004B2DC7">
        <w:rPr>
          <w:rFonts w:ascii="Times New Roman" w:hAnsi="Times New Roman" w:cs="Times New Roman"/>
          <w:sz w:val="28"/>
          <w:szCs w:val="28"/>
        </w:rPr>
        <w:t>вариантов</w:t>
      </w:r>
      <w:r w:rsidR="00A42A22" w:rsidRPr="004B2DC7">
        <w:rPr>
          <w:rFonts w:ascii="Times New Roman" w:hAnsi="Times New Roman" w:cs="Times New Roman"/>
          <w:sz w:val="28"/>
          <w:szCs w:val="28"/>
        </w:rPr>
        <w:t xml:space="preserve"> в совокупности для достижения наивысшей эффективности. </w:t>
      </w:r>
      <w:r w:rsidR="00DE10D7" w:rsidRPr="004B2DC7">
        <w:rPr>
          <w:rFonts w:ascii="Times New Roman" w:hAnsi="Times New Roman" w:cs="Times New Roman"/>
          <w:sz w:val="28"/>
          <w:szCs w:val="28"/>
          <w:u w:val="single"/>
        </w:rPr>
        <w:t>Потенциальным барьером</w:t>
      </w:r>
      <w:r w:rsidR="00DE10D7" w:rsidRPr="004B2DC7">
        <w:rPr>
          <w:rFonts w:ascii="Times New Roman" w:hAnsi="Times New Roman" w:cs="Times New Roman"/>
          <w:sz w:val="28"/>
          <w:szCs w:val="28"/>
        </w:rPr>
        <w:t xml:space="preserve"> реализации может быть </w:t>
      </w:r>
      <w:r w:rsidR="007E637D" w:rsidRPr="004B2DC7">
        <w:rPr>
          <w:rFonts w:ascii="Times New Roman" w:hAnsi="Times New Roman" w:cs="Times New Roman"/>
          <w:sz w:val="28"/>
          <w:szCs w:val="28"/>
        </w:rPr>
        <w:t xml:space="preserve">недостаток кадров. </w:t>
      </w:r>
      <w:r w:rsidR="00C550B3" w:rsidRPr="004B2DC7">
        <w:rPr>
          <w:rFonts w:ascii="Times New Roman" w:hAnsi="Times New Roman" w:cs="Times New Roman"/>
          <w:sz w:val="28"/>
          <w:szCs w:val="28"/>
        </w:rPr>
        <w:t>Проведение экономических исследований в здравоохранении</w:t>
      </w:r>
      <w:r w:rsidR="007E637D" w:rsidRPr="004B2DC7">
        <w:rPr>
          <w:rFonts w:ascii="Times New Roman" w:hAnsi="Times New Roman" w:cs="Times New Roman"/>
          <w:sz w:val="28"/>
          <w:szCs w:val="28"/>
        </w:rPr>
        <w:t xml:space="preserve"> требует специалистов с глубокими знаниями в области экономики здравоохранения, статистического моделирования и прогнозирования. На данный момент такие специалисты не всегда доступны в достаточном количестве.</w:t>
      </w:r>
      <w:r w:rsidR="00F52A17" w:rsidRPr="004B2DC7">
        <w:rPr>
          <w:rFonts w:ascii="Times New Roman" w:hAnsi="Times New Roman" w:cs="Times New Roman"/>
          <w:sz w:val="28"/>
          <w:szCs w:val="28"/>
        </w:rPr>
        <w:t xml:space="preserve"> </w:t>
      </w:r>
      <w:r w:rsidR="00181D33" w:rsidRPr="004B2DC7">
        <w:rPr>
          <w:rFonts w:ascii="Times New Roman" w:hAnsi="Times New Roman" w:cs="Times New Roman"/>
          <w:sz w:val="28"/>
          <w:szCs w:val="28"/>
        </w:rPr>
        <w:t>Кроме того, процесс внедрения технологий может быть осложнен регуляторными, этическими и инфраструктурными ограничениями, которые требуют особого внимания и тщательного учета.</w:t>
      </w:r>
      <w:r w:rsidR="00B32065">
        <w:rPr>
          <w:rFonts w:ascii="Times New Roman" w:hAnsi="Times New Roman" w:cs="Times New Roman"/>
          <w:sz w:val="28"/>
          <w:szCs w:val="28"/>
        </w:rPr>
        <w:t xml:space="preserve"> </w:t>
      </w:r>
    </w:p>
    <w:p w14:paraId="53A114EB" w14:textId="77777777" w:rsidR="00594A51" w:rsidRDefault="00594A51" w:rsidP="0069781E">
      <w:pPr>
        <w:pStyle w:val="a4"/>
        <w:ind w:firstLine="720"/>
        <w:jc w:val="both"/>
        <w:rPr>
          <w:rFonts w:ascii="Times New Roman" w:hAnsi="Times New Roman" w:cs="Times New Roman"/>
          <w:sz w:val="28"/>
          <w:szCs w:val="28"/>
        </w:rPr>
      </w:pPr>
    </w:p>
    <w:p w14:paraId="5C209345" w14:textId="77777777" w:rsidR="00C65522" w:rsidRDefault="00C65522" w:rsidP="0069781E">
      <w:pPr>
        <w:pStyle w:val="a4"/>
        <w:ind w:firstLine="720"/>
        <w:jc w:val="both"/>
        <w:rPr>
          <w:rFonts w:ascii="Times New Roman" w:hAnsi="Times New Roman" w:cs="Times New Roman"/>
          <w:sz w:val="28"/>
          <w:szCs w:val="28"/>
        </w:rPr>
      </w:pPr>
    </w:p>
    <w:p w14:paraId="764BC91E" w14:textId="77777777" w:rsidR="00C65522" w:rsidRDefault="00C65522" w:rsidP="0069781E">
      <w:pPr>
        <w:pStyle w:val="a4"/>
        <w:ind w:firstLine="720"/>
        <w:jc w:val="both"/>
        <w:rPr>
          <w:rFonts w:ascii="Times New Roman" w:hAnsi="Times New Roman" w:cs="Times New Roman"/>
          <w:sz w:val="28"/>
          <w:szCs w:val="28"/>
        </w:rPr>
      </w:pPr>
    </w:p>
    <w:p w14:paraId="549BF1A8" w14:textId="77777777" w:rsidR="00C65522" w:rsidRDefault="00C65522" w:rsidP="0069781E">
      <w:pPr>
        <w:pStyle w:val="a4"/>
        <w:ind w:firstLine="720"/>
        <w:jc w:val="both"/>
        <w:rPr>
          <w:rFonts w:ascii="Times New Roman" w:hAnsi="Times New Roman" w:cs="Times New Roman"/>
          <w:sz w:val="28"/>
          <w:szCs w:val="28"/>
        </w:rPr>
      </w:pPr>
    </w:p>
    <w:p w14:paraId="7E5BDFDB" w14:textId="77777777" w:rsidR="00C65522" w:rsidRDefault="00C65522" w:rsidP="0069781E">
      <w:pPr>
        <w:pStyle w:val="a4"/>
        <w:ind w:firstLine="720"/>
        <w:jc w:val="both"/>
        <w:rPr>
          <w:rFonts w:ascii="Times New Roman" w:hAnsi="Times New Roman" w:cs="Times New Roman"/>
          <w:sz w:val="28"/>
          <w:szCs w:val="28"/>
        </w:rPr>
      </w:pPr>
    </w:p>
    <w:p w14:paraId="33F2FF12" w14:textId="77777777" w:rsidR="00C65522" w:rsidRDefault="00C65522" w:rsidP="0069781E">
      <w:pPr>
        <w:pStyle w:val="a4"/>
        <w:ind w:firstLine="720"/>
        <w:jc w:val="both"/>
        <w:rPr>
          <w:rFonts w:ascii="Times New Roman" w:hAnsi="Times New Roman" w:cs="Times New Roman"/>
          <w:sz w:val="28"/>
          <w:szCs w:val="28"/>
        </w:rPr>
      </w:pPr>
    </w:p>
    <w:p w14:paraId="2B71BDA2" w14:textId="77777777" w:rsidR="00C65522" w:rsidRDefault="00C65522" w:rsidP="0069781E">
      <w:pPr>
        <w:pStyle w:val="a4"/>
        <w:ind w:firstLine="720"/>
        <w:jc w:val="both"/>
        <w:rPr>
          <w:rFonts w:ascii="Times New Roman" w:hAnsi="Times New Roman" w:cs="Times New Roman"/>
          <w:sz w:val="28"/>
          <w:szCs w:val="28"/>
        </w:rPr>
      </w:pPr>
    </w:p>
    <w:p w14:paraId="101555AD" w14:textId="77777777" w:rsidR="00C65522" w:rsidRDefault="00C65522" w:rsidP="0069781E">
      <w:pPr>
        <w:pStyle w:val="a4"/>
        <w:ind w:firstLine="720"/>
        <w:jc w:val="both"/>
        <w:rPr>
          <w:rFonts w:ascii="Times New Roman" w:hAnsi="Times New Roman" w:cs="Times New Roman"/>
          <w:sz w:val="28"/>
          <w:szCs w:val="28"/>
        </w:rPr>
      </w:pPr>
    </w:p>
    <w:p w14:paraId="024A9D55" w14:textId="77777777" w:rsidR="00C65522" w:rsidRDefault="00C65522" w:rsidP="0069781E">
      <w:pPr>
        <w:pStyle w:val="a4"/>
        <w:ind w:firstLine="720"/>
        <w:jc w:val="both"/>
        <w:rPr>
          <w:rFonts w:ascii="Times New Roman" w:hAnsi="Times New Roman" w:cs="Times New Roman"/>
          <w:sz w:val="28"/>
          <w:szCs w:val="28"/>
        </w:rPr>
      </w:pPr>
    </w:p>
    <w:p w14:paraId="5FB0FB37" w14:textId="30AA489A" w:rsidR="00B32065" w:rsidRPr="004B2DC7" w:rsidRDefault="0006300D" w:rsidP="0069781E">
      <w:pPr>
        <w:pStyle w:val="a4"/>
        <w:ind w:firstLine="720"/>
        <w:jc w:val="both"/>
        <w:rPr>
          <w:rFonts w:ascii="Times New Roman" w:hAnsi="Times New Roman" w:cs="Times New Roman"/>
          <w:sz w:val="28"/>
          <w:szCs w:val="28"/>
        </w:rPr>
      </w:pPr>
      <w:r>
        <w:rPr>
          <w:noProof/>
        </w:rPr>
        <w:lastRenderedPageBreak/>
        <w:drawing>
          <wp:inline distT="0" distB="0" distL="0" distR="0" wp14:anchorId="721D62F4" wp14:editId="5CFBED69">
            <wp:extent cx="5940425" cy="4091305"/>
            <wp:effectExtent l="0" t="0" r="0" b="0"/>
            <wp:docPr id="11499282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091305"/>
                    </a:xfrm>
                    <a:prstGeom prst="rect">
                      <a:avLst/>
                    </a:prstGeom>
                    <a:noFill/>
                    <a:ln>
                      <a:noFill/>
                    </a:ln>
                  </pic:spPr>
                </pic:pic>
              </a:graphicData>
            </a:graphic>
          </wp:inline>
        </w:drawing>
      </w:r>
    </w:p>
    <w:p w14:paraId="43AD455B" w14:textId="2FA94CFA" w:rsidR="0006300D" w:rsidRDefault="00594A51" w:rsidP="00594A51">
      <w:pPr>
        <w:pStyle w:val="1"/>
        <w:ind w:left="0"/>
      </w:pPr>
      <w:bookmarkStart w:id="5" w:name="_Toc183537416"/>
      <w:r>
        <w:rPr>
          <w:noProof/>
        </w:rPr>
        <w:drawing>
          <wp:inline distT="0" distB="0" distL="0" distR="0" wp14:anchorId="0CFAD762" wp14:editId="04AA630D">
            <wp:extent cx="5940425" cy="4062095"/>
            <wp:effectExtent l="0" t="0" r="0" b="0"/>
            <wp:docPr id="12795553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4062095"/>
                    </a:xfrm>
                    <a:prstGeom prst="rect">
                      <a:avLst/>
                    </a:prstGeom>
                    <a:noFill/>
                    <a:ln>
                      <a:noFill/>
                    </a:ln>
                  </pic:spPr>
                </pic:pic>
              </a:graphicData>
            </a:graphic>
          </wp:inline>
        </w:drawing>
      </w:r>
      <w:bookmarkEnd w:id="5"/>
    </w:p>
    <w:p w14:paraId="6D8E5293" w14:textId="48B06D68" w:rsidR="0006300D" w:rsidRDefault="00594A51" w:rsidP="00B32065">
      <w:pPr>
        <w:pStyle w:val="1"/>
        <w:ind w:left="0"/>
        <w:jc w:val="center"/>
      </w:pPr>
      <w:bookmarkStart w:id="6" w:name="_Toc183537417"/>
      <w:r w:rsidRPr="005622B8">
        <w:rPr>
          <w:noProof/>
        </w:rPr>
        <w:lastRenderedPageBreak/>
        <w:drawing>
          <wp:inline distT="0" distB="0" distL="0" distR="0" wp14:anchorId="336208EC" wp14:editId="6F8D8FCA">
            <wp:extent cx="5940425" cy="3738880"/>
            <wp:effectExtent l="0" t="0" r="0" b="0"/>
            <wp:docPr id="6334256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738880"/>
                    </a:xfrm>
                    <a:prstGeom prst="rect">
                      <a:avLst/>
                    </a:prstGeom>
                    <a:noFill/>
                    <a:ln>
                      <a:noFill/>
                    </a:ln>
                  </pic:spPr>
                </pic:pic>
              </a:graphicData>
            </a:graphic>
          </wp:inline>
        </w:drawing>
      </w:r>
      <w:bookmarkEnd w:id="6"/>
      <w:r w:rsidR="0006300D">
        <w:t xml:space="preserve"> </w:t>
      </w:r>
    </w:p>
    <w:p w14:paraId="611F06CA" w14:textId="77777777" w:rsidR="004829C2" w:rsidRDefault="004829C2" w:rsidP="00FD468C">
      <w:pPr>
        <w:pStyle w:val="1"/>
        <w:ind w:left="0"/>
      </w:pPr>
    </w:p>
    <w:p w14:paraId="722534E7" w14:textId="77777777" w:rsidR="009D50F1" w:rsidRPr="00EB6028" w:rsidRDefault="009D50F1" w:rsidP="00DE650F">
      <w:pPr>
        <w:pStyle w:val="1"/>
        <w:ind w:left="0"/>
      </w:pPr>
    </w:p>
    <w:p w14:paraId="7B054BC3" w14:textId="23A8298E" w:rsidR="00751456" w:rsidRPr="004B2DC7" w:rsidRDefault="00751456" w:rsidP="00751456">
      <w:pPr>
        <w:pStyle w:val="1"/>
        <w:ind w:left="0"/>
        <w:jc w:val="center"/>
      </w:pPr>
      <w:bookmarkStart w:id="7" w:name="_Toc183537418"/>
      <w:r w:rsidRPr="004B2DC7">
        <w:t>Потенциальные барьеры</w:t>
      </w:r>
      <w:bookmarkEnd w:id="7"/>
    </w:p>
    <w:p w14:paraId="66FAF2EB" w14:textId="77777777" w:rsidR="002129D2" w:rsidRPr="004B2DC7" w:rsidRDefault="002129D2" w:rsidP="00B445C6">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14:paraId="65AF8819" w14:textId="77777777" w:rsidR="00B445C6" w:rsidRPr="004B2DC7" w:rsidRDefault="00B445C6"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r w:rsidRPr="004B2DC7">
        <w:rPr>
          <w:rFonts w:ascii="Times New Roman" w:eastAsia="Times New Roman" w:hAnsi="Times New Roman" w:cs="Times New Roman"/>
          <w:b/>
          <w:i/>
          <w:sz w:val="28"/>
          <w:szCs w:val="28"/>
          <w:lang w:eastAsia="ru-RU"/>
        </w:rPr>
        <w:t>Потенциальные барьеры для варианта политики 1</w:t>
      </w:r>
    </w:p>
    <w:p w14:paraId="18FF75E5" w14:textId="5BA034B0" w:rsidR="00D827B5" w:rsidRPr="004B2DC7" w:rsidRDefault="00FA26F7" w:rsidP="00D827B5">
      <w:pPr>
        <w:pStyle w:val="a4"/>
        <w:numPr>
          <w:ilvl w:val="0"/>
          <w:numId w:val="24"/>
        </w:numPr>
        <w:ind w:left="0" w:firstLine="851"/>
        <w:jc w:val="both"/>
        <w:rPr>
          <w:rFonts w:ascii="Times New Roman" w:hAnsi="Times New Roman" w:cs="Times New Roman"/>
          <w:sz w:val="28"/>
          <w:szCs w:val="28"/>
        </w:rPr>
      </w:pPr>
      <w:r w:rsidRPr="004B2DC7">
        <w:rPr>
          <w:rFonts w:ascii="Times New Roman" w:hAnsi="Times New Roman" w:cs="Times New Roman"/>
          <w:sz w:val="28"/>
          <w:szCs w:val="28"/>
        </w:rPr>
        <w:t xml:space="preserve">Недостаток специалистов в области экономики здравоохранения и статистического моделирования для проведения анализа Маркова и анализ затрат и выгод (Cost </w:t>
      </w:r>
      <w:proofErr w:type="spellStart"/>
      <w:r w:rsidRPr="004B2DC7">
        <w:rPr>
          <w:rFonts w:ascii="Times New Roman" w:hAnsi="Times New Roman" w:cs="Times New Roman"/>
          <w:sz w:val="28"/>
          <w:szCs w:val="28"/>
        </w:rPr>
        <w:t>Effectiveness</w:t>
      </w:r>
      <w:proofErr w:type="spellEnd"/>
      <w:r w:rsidRPr="004B2DC7">
        <w:rPr>
          <w:rFonts w:ascii="Times New Roman" w:hAnsi="Times New Roman" w:cs="Times New Roman"/>
          <w:sz w:val="28"/>
          <w:szCs w:val="28"/>
        </w:rPr>
        <w:t xml:space="preserve"> Analysis).</w:t>
      </w:r>
    </w:p>
    <w:p w14:paraId="1E8B4D2D" w14:textId="77777777" w:rsidR="00FA26F7" w:rsidRPr="004B2DC7" w:rsidRDefault="00FA26F7" w:rsidP="00D827B5">
      <w:pPr>
        <w:pStyle w:val="a4"/>
        <w:numPr>
          <w:ilvl w:val="0"/>
          <w:numId w:val="24"/>
        </w:numPr>
        <w:ind w:left="0" w:firstLine="851"/>
        <w:jc w:val="both"/>
        <w:rPr>
          <w:rFonts w:ascii="Times New Roman" w:hAnsi="Times New Roman" w:cs="Times New Roman"/>
          <w:sz w:val="28"/>
          <w:szCs w:val="28"/>
        </w:rPr>
      </w:pPr>
      <w:r w:rsidRPr="004B2DC7">
        <w:rPr>
          <w:rFonts w:ascii="Times New Roman" w:hAnsi="Times New Roman" w:cs="Times New Roman"/>
          <w:sz w:val="28"/>
          <w:szCs w:val="28"/>
        </w:rPr>
        <w:t>Высокие затраты на разработку национальной методологии экономических исследований, в том числе анализа затрат и выгод.</w:t>
      </w:r>
    </w:p>
    <w:p w14:paraId="0B4DB1FF" w14:textId="7B6F7C04" w:rsidR="00D827B5" w:rsidRPr="004B2DC7" w:rsidRDefault="00FA26F7" w:rsidP="00D827B5">
      <w:pPr>
        <w:pStyle w:val="a4"/>
        <w:numPr>
          <w:ilvl w:val="0"/>
          <w:numId w:val="24"/>
        </w:numPr>
        <w:ind w:left="0" w:firstLine="851"/>
        <w:jc w:val="both"/>
        <w:rPr>
          <w:rFonts w:ascii="Times New Roman" w:hAnsi="Times New Roman" w:cs="Times New Roman"/>
          <w:sz w:val="28"/>
          <w:szCs w:val="28"/>
        </w:rPr>
      </w:pPr>
      <w:r w:rsidRPr="004B2DC7">
        <w:rPr>
          <w:rFonts w:ascii="Times New Roman" w:hAnsi="Times New Roman" w:cs="Times New Roman"/>
          <w:sz w:val="28"/>
          <w:szCs w:val="28"/>
        </w:rPr>
        <w:t xml:space="preserve"> Сложность адаптации международных стандартов (ICER, QALY) к особенностям системы здравоохранения Казахстана.</w:t>
      </w:r>
    </w:p>
    <w:p w14:paraId="30261843" w14:textId="2B9C5FCC" w:rsidR="00FA26F7" w:rsidRPr="004B2DC7" w:rsidRDefault="00FA26F7" w:rsidP="00D827B5">
      <w:pPr>
        <w:pStyle w:val="a4"/>
        <w:numPr>
          <w:ilvl w:val="0"/>
          <w:numId w:val="24"/>
        </w:numPr>
        <w:ind w:left="0" w:firstLine="851"/>
        <w:jc w:val="both"/>
        <w:rPr>
          <w:rFonts w:ascii="Times New Roman" w:hAnsi="Times New Roman" w:cs="Times New Roman"/>
          <w:sz w:val="28"/>
          <w:szCs w:val="28"/>
        </w:rPr>
      </w:pPr>
      <w:r w:rsidRPr="004B2DC7">
        <w:rPr>
          <w:rFonts w:ascii="Times New Roman" w:hAnsi="Times New Roman" w:cs="Times New Roman"/>
          <w:sz w:val="28"/>
          <w:szCs w:val="28"/>
        </w:rPr>
        <w:t>Ограниченное взаимодействие между различными ведомствами, ответственными за принятие решений.</w:t>
      </w:r>
    </w:p>
    <w:p w14:paraId="2AAADD55" w14:textId="77777777" w:rsidR="000D6F3E" w:rsidRPr="004B2DC7" w:rsidRDefault="00FA26F7" w:rsidP="000D6F3E">
      <w:pPr>
        <w:pStyle w:val="a4"/>
        <w:numPr>
          <w:ilvl w:val="0"/>
          <w:numId w:val="24"/>
        </w:numPr>
        <w:ind w:left="0" w:firstLine="851"/>
        <w:jc w:val="both"/>
        <w:rPr>
          <w:rFonts w:ascii="Times New Roman" w:hAnsi="Times New Roman" w:cs="Times New Roman"/>
          <w:sz w:val="28"/>
          <w:szCs w:val="28"/>
        </w:rPr>
      </w:pPr>
      <w:r w:rsidRPr="004B2DC7">
        <w:rPr>
          <w:rFonts w:ascii="Times New Roman" w:hAnsi="Times New Roman" w:cs="Times New Roman"/>
          <w:sz w:val="28"/>
          <w:szCs w:val="28"/>
        </w:rPr>
        <w:t>Потенциальное сопротивление со стороны общественности или заинтересованных групп в связи с пересмотром приоритетов финансирования.</w:t>
      </w:r>
    </w:p>
    <w:p w14:paraId="7C3782CC" w14:textId="77777777" w:rsidR="00483DE2" w:rsidRPr="004B2DC7" w:rsidRDefault="000D6F3E" w:rsidP="00483DE2">
      <w:pPr>
        <w:pStyle w:val="a4"/>
        <w:numPr>
          <w:ilvl w:val="0"/>
          <w:numId w:val="24"/>
        </w:numPr>
        <w:ind w:left="0" w:firstLine="851"/>
        <w:jc w:val="both"/>
        <w:rPr>
          <w:rFonts w:ascii="Times New Roman" w:hAnsi="Times New Roman" w:cs="Times New Roman"/>
          <w:sz w:val="28"/>
          <w:szCs w:val="28"/>
        </w:rPr>
      </w:pPr>
      <w:r w:rsidRPr="004B2DC7">
        <w:rPr>
          <w:rFonts w:ascii="Times New Roman" w:hAnsi="Times New Roman" w:cs="Times New Roman"/>
          <w:sz w:val="28"/>
          <w:szCs w:val="28"/>
        </w:rPr>
        <w:t>Недостаточная актуальность или полнота данных, необходимых для проведения анализа Маркова и CEA на ранних этапах.</w:t>
      </w:r>
    </w:p>
    <w:p w14:paraId="5332D86D" w14:textId="77777777" w:rsidR="00483DE2" w:rsidRPr="004B2DC7" w:rsidRDefault="00483DE2" w:rsidP="00483DE2">
      <w:pPr>
        <w:pStyle w:val="a4"/>
        <w:numPr>
          <w:ilvl w:val="0"/>
          <w:numId w:val="24"/>
        </w:numPr>
        <w:ind w:left="0" w:firstLine="851"/>
        <w:jc w:val="both"/>
        <w:rPr>
          <w:rFonts w:ascii="Times New Roman" w:hAnsi="Times New Roman" w:cs="Times New Roman"/>
          <w:sz w:val="28"/>
          <w:szCs w:val="28"/>
        </w:rPr>
      </w:pPr>
      <w:r w:rsidRPr="004B2DC7">
        <w:rPr>
          <w:rFonts w:ascii="Times New Roman" w:hAnsi="Times New Roman" w:cs="Times New Roman"/>
          <w:sz w:val="28"/>
          <w:szCs w:val="28"/>
        </w:rPr>
        <w:t>Сложности в создании прогнозных моделей, учитывающих уникальные особенности системы здравоохранения.</w:t>
      </w:r>
    </w:p>
    <w:p w14:paraId="7BBF7C0A" w14:textId="3B3B27E6" w:rsidR="000D6F3E" w:rsidRPr="004B2DC7" w:rsidRDefault="00483DE2" w:rsidP="00483DE2">
      <w:pPr>
        <w:pStyle w:val="a4"/>
        <w:numPr>
          <w:ilvl w:val="0"/>
          <w:numId w:val="24"/>
        </w:numPr>
        <w:ind w:left="0" w:firstLine="851"/>
        <w:jc w:val="both"/>
        <w:rPr>
          <w:rFonts w:ascii="Times New Roman" w:hAnsi="Times New Roman" w:cs="Times New Roman"/>
          <w:sz w:val="28"/>
          <w:szCs w:val="28"/>
        </w:rPr>
      </w:pPr>
      <w:r w:rsidRPr="004B2DC7">
        <w:rPr>
          <w:rFonts w:ascii="Times New Roman" w:hAnsi="Times New Roman" w:cs="Times New Roman"/>
          <w:sz w:val="28"/>
          <w:szCs w:val="28"/>
        </w:rPr>
        <w:t>Затруднения в согласовании новых методов с существующими законодательными нормами.</w:t>
      </w:r>
    </w:p>
    <w:p w14:paraId="625E77E6" w14:textId="77777777" w:rsidR="00D827B5" w:rsidRPr="004B2DC7" w:rsidRDefault="00D827B5"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p>
    <w:p w14:paraId="1A052172" w14:textId="77777777" w:rsidR="00B445C6" w:rsidRPr="004B2DC7" w:rsidRDefault="00B445C6"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r w:rsidRPr="004B2DC7">
        <w:rPr>
          <w:rFonts w:ascii="Times New Roman" w:eastAsia="Times New Roman" w:hAnsi="Times New Roman" w:cs="Times New Roman"/>
          <w:b/>
          <w:i/>
          <w:sz w:val="28"/>
          <w:szCs w:val="28"/>
          <w:lang w:eastAsia="ru-RU"/>
        </w:rPr>
        <w:lastRenderedPageBreak/>
        <w:t>Потенциальные барьеры для варианта политики 2</w:t>
      </w:r>
    </w:p>
    <w:p w14:paraId="6ACC71AC" w14:textId="415B0A8F" w:rsidR="00D827B5" w:rsidRPr="004B2DC7" w:rsidRDefault="000D6F3E"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Недостаток специалистов, обладающих навыками математического моделирования, работы с долгосрочными данными</w:t>
      </w:r>
      <w:r w:rsidR="00D827B5" w:rsidRPr="004B2DC7">
        <w:rPr>
          <w:rFonts w:ascii="Times New Roman" w:hAnsi="Times New Roman" w:cs="Times New Roman"/>
          <w:sz w:val="28"/>
          <w:szCs w:val="28"/>
        </w:rPr>
        <w:t>.</w:t>
      </w:r>
    </w:p>
    <w:p w14:paraId="07149DF1" w14:textId="0C88BF94" w:rsidR="000D6F3E" w:rsidRPr="004B2DC7" w:rsidRDefault="000D6F3E"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Необходимость организации образовательных программ и обучения аналитиков для выполнения сложных расчетов.</w:t>
      </w:r>
    </w:p>
    <w:p w14:paraId="6F7DA7BB" w14:textId="5ECA9254" w:rsidR="000D6F3E" w:rsidRPr="004B2DC7" w:rsidRDefault="000D6F3E"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Высокие затраты на обучение аналитиков и создание соответствующей инфраструктуры.</w:t>
      </w:r>
    </w:p>
    <w:p w14:paraId="25B4655E" w14:textId="6C41E68B" w:rsidR="000D6F3E" w:rsidRPr="004B2DC7" w:rsidRDefault="000D6F3E"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Ограниченность финансовых ресурсов на внедрение этапа сканирования горизонтов и проведение пилотных исследований.</w:t>
      </w:r>
    </w:p>
    <w:p w14:paraId="3C3321AD" w14:textId="12E694E8" w:rsidR="000D6F3E" w:rsidRPr="004B2DC7" w:rsidRDefault="000D6F3E"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Отсутствие механизма интеграции процесса сканирования горизонтов в текущую систему планирования и бюджетирования здравоохранения.</w:t>
      </w:r>
    </w:p>
    <w:p w14:paraId="1767739E" w14:textId="77777777" w:rsidR="00483DE2" w:rsidRPr="004B2DC7" w:rsidRDefault="000D6F3E"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Недостаточная актуальность или полнота данных, необходимых для проведения анализа Маркова и CEA на ранних этапах.</w:t>
      </w:r>
    </w:p>
    <w:p w14:paraId="0651C84A" w14:textId="40C31773" w:rsidR="000D6F3E" w:rsidRPr="004B2DC7" w:rsidRDefault="00483DE2"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Сложности в создании прогнозных моделей, учитывающих уникальные особенности системы здравоохранения.</w:t>
      </w:r>
    </w:p>
    <w:p w14:paraId="3EA9C5DA" w14:textId="36D8F919" w:rsidR="00483DE2" w:rsidRPr="004B2DC7" w:rsidRDefault="00483DE2"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Отсутствие нормативных актов, регламентирующих обязательное проведение сканирования горизонтов перед оценкой технологии.</w:t>
      </w:r>
    </w:p>
    <w:p w14:paraId="6C685A61" w14:textId="5003F890" w:rsidR="00483DE2" w:rsidRPr="004B2DC7" w:rsidRDefault="00483DE2" w:rsidP="00D827B5">
      <w:pPr>
        <w:pStyle w:val="a4"/>
        <w:numPr>
          <w:ilvl w:val="0"/>
          <w:numId w:val="25"/>
        </w:numPr>
        <w:ind w:left="0" w:firstLine="993"/>
        <w:jc w:val="both"/>
        <w:rPr>
          <w:rFonts w:ascii="Times New Roman" w:hAnsi="Times New Roman" w:cs="Times New Roman"/>
          <w:sz w:val="28"/>
          <w:szCs w:val="28"/>
        </w:rPr>
      </w:pPr>
      <w:r w:rsidRPr="004B2DC7">
        <w:rPr>
          <w:rFonts w:ascii="Times New Roman" w:hAnsi="Times New Roman" w:cs="Times New Roman"/>
          <w:sz w:val="28"/>
          <w:szCs w:val="28"/>
        </w:rPr>
        <w:t>Затруднения в согласовании новых методов с существующими законодательными нормами.</w:t>
      </w:r>
    </w:p>
    <w:p w14:paraId="37D468FD" w14:textId="77777777" w:rsidR="00D827B5" w:rsidRPr="004B2DC7" w:rsidRDefault="00D827B5"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p>
    <w:p w14:paraId="51E0CE48" w14:textId="77777777" w:rsidR="00B445C6" w:rsidRPr="004B2DC7" w:rsidRDefault="00B445C6"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r w:rsidRPr="004B2DC7">
        <w:rPr>
          <w:rFonts w:ascii="Times New Roman" w:eastAsia="Times New Roman" w:hAnsi="Times New Roman" w:cs="Times New Roman"/>
          <w:b/>
          <w:i/>
          <w:sz w:val="28"/>
          <w:szCs w:val="28"/>
          <w:lang w:eastAsia="ru-RU"/>
        </w:rPr>
        <w:t>Потенциальные барьеры для варианта политики 3</w:t>
      </w:r>
    </w:p>
    <w:p w14:paraId="1A7E1637" w14:textId="61894DCA" w:rsidR="00D827B5" w:rsidRPr="004B2DC7" w:rsidRDefault="00483DE2" w:rsidP="00D827B5">
      <w:pPr>
        <w:pStyle w:val="a4"/>
        <w:numPr>
          <w:ilvl w:val="0"/>
          <w:numId w:val="26"/>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Ограниченное число преподавателей и консультантов, обладающих опытом в трансфере технологий и экономических анализах</w:t>
      </w:r>
      <w:r w:rsidR="00D827B5" w:rsidRPr="004B2DC7">
        <w:rPr>
          <w:rFonts w:ascii="Times New Roman" w:hAnsi="Times New Roman" w:cs="Times New Roman"/>
          <w:sz w:val="28"/>
          <w:szCs w:val="28"/>
        </w:rPr>
        <w:t>.</w:t>
      </w:r>
    </w:p>
    <w:p w14:paraId="4B3E77FC" w14:textId="1152D62F" w:rsidR="00483DE2" w:rsidRPr="004B2DC7" w:rsidRDefault="00483DE2" w:rsidP="00D827B5">
      <w:pPr>
        <w:pStyle w:val="a4"/>
        <w:numPr>
          <w:ilvl w:val="0"/>
          <w:numId w:val="26"/>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Ограниченность бюджетов высших учебных заведений на организацию образовательных программ и поддержку научных проектов.</w:t>
      </w:r>
    </w:p>
    <w:p w14:paraId="4F3BB458" w14:textId="5A2D4F33" w:rsidR="00483DE2" w:rsidRPr="004B2DC7" w:rsidRDefault="00483DE2" w:rsidP="00D827B5">
      <w:pPr>
        <w:pStyle w:val="a4"/>
        <w:numPr>
          <w:ilvl w:val="0"/>
          <w:numId w:val="26"/>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Высокие затраты на создание центров трансфера технологий.</w:t>
      </w:r>
    </w:p>
    <w:p w14:paraId="2E60323C" w14:textId="6996315D" w:rsidR="00483DE2" w:rsidRPr="004B2DC7" w:rsidRDefault="00483DE2" w:rsidP="00D827B5">
      <w:pPr>
        <w:pStyle w:val="a4"/>
        <w:numPr>
          <w:ilvl w:val="0"/>
          <w:numId w:val="26"/>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Отсутствие опыта интеграции трансфера технологий в деятельность вузов.</w:t>
      </w:r>
    </w:p>
    <w:p w14:paraId="46C39ECE" w14:textId="0F418C5A" w:rsidR="00483DE2" w:rsidRPr="004B2DC7" w:rsidRDefault="00483DE2" w:rsidP="00D827B5">
      <w:pPr>
        <w:pStyle w:val="a4"/>
        <w:numPr>
          <w:ilvl w:val="0"/>
          <w:numId w:val="26"/>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 xml:space="preserve">Недостаточная мотивация исследователей к разработке </w:t>
      </w:r>
      <w:proofErr w:type="spellStart"/>
      <w:r w:rsidRPr="004B2DC7">
        <w:rPr>
          <w:rFonts w:ascii="Times New Roman" w:hAnsi="Times New Roman" w:cs="Times New Roman"/>
          <w:sz w:val="28"/>
          <w:szCs w:val="28"/>
        </w:rPr>
        <w:t>практикоориентированных</w:t>
      </w:r>
      <w:proofErr w:type="spellEnd"/>
      <w:r w:rsidRPr="004B2DC7">
        <w:rPr>
          <w:rFonts w:ascii="Times New Roman" w:hAnsi="Times New Roman" w:cs="Times New Roman"/>
          <w:sz w:val="28"/>
          <w:szCs w:val="28"/>
        </w:rPr>
        <w:t xml:space="preserve"> проектов.</w:t>
      </w:r>
    </w:p>
    <w:p w14:paraId="2A9519A1" w14:textId="745871EA" w:rsidR="00483DE2" w:rsidRPr="004B2DC7" w:rsidRDefault="00483DE2" w:rsidP="00D827B5">
      <w:pPr>
        <w:pStyle w:val="a4"/>
        <w:numPr>
          <w:ilvl w:val="0"/>
          <w:numId w:val="26"/>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Недостаточная заинтересованность университетов и научных сотрудников в реализации проектов коммерциализации.</w:t>
      </w:r>
    </w:p>
    <w:p w14:paraId="71AC5888" w14:textId="77777777" w:rsidR="007744AF" w:rsidRPr="004B2DC7" w:rsidRDefault="007744AF" w:rsidP="00751456">
      <w:pPr>
        <w:pStyle w:val="1"/>
        <w:ind w:left="0"/>
        <w:jc w:val="center"/>
      </w:pPr>
    </w:p>
    <w:p w14:paraId="7339345F" w14:textId="3F81CD43" w:rsidR="00751456" w:rsidRPr="004B2DC7" w:rsidRDefault="00751456" w:rsidP="00751456">
      <w:pPr>
        <w:pStyle w:val="1"/>
        <w:ind w:left="0"/>
        <w:jc w:val="center"/>
      </w:pPr>
      <w:bookmarkStart w:id="8" w:name="_Toc183537419"/>
      <w:r w:rsidRPr="004B2DC7">
        <w:t>Потенциальные возможности</w:t>
      </w:r>
      <w:bookmarkEnd w:id="8"/>
    </w:p>
    <w:p w14:paraId="38567F04" w14:textId="77777777" w:rsidR="00B445C6" w:rsidRPr="004B2DC7" w:rsidRDefault="00B445C6" w:rsidP="00B445C6">
      <w:pPr>
        <w:spacing w:after="0" w:line="360" w:lineRule="auto"/>
        <w:ind w:firstLine="567"/>
        <w:jc w:val="both"/>
        <w:rPr>
          <w:rFonts w:ascii="Times New Roman" w:hAnsi="Times New Roman" w:cs="Times New Roman"/>
          <w:sz w:val="28"/>
          <w:szCs w:val="28"/>
        </w:rPr>
      </w:pPr>
    </w:p>
    <w:p w14:paraId="467A4FC3" w14:textId="77777777" w:rsidR="00B445C6" w:rsidRPr="004B2DC7" w:rsidRDefault="00B445C6"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r w:rsidRPr="004B2DC7">
        <w:rPr>
          <w:rFonts w:ascii="Times New Roman" w:eastAsia="Times New Roman" w:hAnsi="Times New Roman" w:cs="Times New Roman"/>
          <w:b/>
          <w:i/>
          <w:sz w:val="28"/>
          <w:szCs w:val="28"/>
          <w:lang w:eastAsia="ru-RU"/>
        </w:rPr>
        <w:t>Потенциальные возможности для внедрения варианта политики 1</w:t>
      </w:r>
    </w:p>
    <w:p w14:paraId="54872AFE" w14:textId="77777777" w:rsidR="0009787A" w:rsidRPr="004B2DC7" w:rsidRDefault="0009787A" w:rsidP="0009787A">
      <w:pPr>
        <w:pStyle w:val="a4"/>
        <w:numPr>
          <w:ilvl w:val="0"/>
          <w:numId w:val="28"/>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Целенаправленное использование средств в рамках программ целевого финансирования</w:t>
      </w:r>
    </w:p>
    <w:p w14:paraId="523FB50B" w14:textId="162EF749" w:rsidR="00167778" w:rsidRPr="004B2DC7" w:rsidRDefault="0009787A" w:rsidP="00167778">
      <w:pPr>
        <w:pStyle w:val="a4"/>
        <w:numPr>
          <w:ilvl w:val="0"/>
          <w:numId w:val="28"/>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lastRenderedPageBreak/>
        <w:t>Возможность принятия более обоснованных решений на основе доказательных данных.</w:t>
      </w:r>
    </w:p>
    <w:p w14:paraId="56A05E03" w14:textId="135FA78D" w:rsidR="0009787A" w:rsidRPr="004B2DC7" w:rsidRDefault="0009787A" w:rsidP="00167778">
      <w:pPr>
        <w:pStyle w:val="a4"/>
        <w:numPr>
          <w:ilvl w:val="0"/>
          <w:numId w:val="28"/>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Снижение финансовых потерь за счет исключения экономически неэффективных технологий.</w:t>
      </w:r>
    </w:p>
    <w:p w14:paraId="6C2606FA" w14:textId="7EDE3D64" w:rsidR="0009787A" w:rsidRPr="004B2DC7" w:rsidRDefault="0009787A" w:rsidP="00167778">
      <w:pPr>
        <w:pStyle w:val="a4"/>
        <w:numPr>
          <w:ilvl w:val="0"/>
          <w:numId w:val="28"/>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Эффективное распределение бюджета на основе приоритетных направлений.</w:t>
      </w:r>
    </w:p>
    <w:p w14:paraId="4F6596B4" w14:textId="7ADBB0E2" w:rsidR="0009787A" w:rsidRPr="004B2DC7" w:rsidRDefault="0009787A" w:rsidP="00167778">
      <w:pPr>
        <w:pStyle w:val="a4"/>
        <w:numPr>
          <w:ilvl w:val="0"/>
          <w:numId w:val="28"/>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Повышение прозрачности процесса принятия решений.</w:t>
      </w:r>
    </w:p>
    <w:p w14:paraId="774A463C" w14:textId="77777777" w:rsidR="00167778" w:rsidRPr="004B2DC7" w:rsidRDefault="00167778" w:rsidP="00167778">
      <w:pPr>
        <w:widowControl w:val="0"/>
        <w:autoSpaceDE w:val="0"/>
        <w:autoSpaceDN w:val="0"/>
        <w:adjustRightInd w:val="0"/>
        <w:spacing w:after="0" w:line="360" w:lineRule="auto"/>
        <w:rPr>
          <w:rFonts w:ascii="Times New Roman" w:eastAsia="Times New Roman" w:hAnsi="Times New Roman" w:cs="Times New Roman"/>
          <w:bCs/>
          <w:iCs/>
          <w:sz w:val="28"/>
          <w:szCs w:val="28"/>
          <w:lang w:eastAsia="ru-RU"/>
        </w:rPr>
      </w:pPr>
    </w:p>
    <w:p w14:paraId="5D52D32A" w14:textId="77777777" w:rsidR="00B445C6" w:rsidRPr="004B2DC7" w:rsidRDefault="00B445C6"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r w:rsidRPr="004B2DC7">
        <w:rPr>
          <w:rFonts w:ascii="Times New Roman" w:eastAsia="Times New Roman" w:hAnsi="Times New Roman" w:cs="Times New Roman"/>
          <w:b/>
          <w:i/>
          <w:sz w:val="28"/>
          <w:szCs w:val="28"/>
          <w:lang w:eastAsia="ru-RU"/>
        </w:rPr>
        <w:t>Потенциальные возможности для внедрения варианта политики 2</w:t>
      </w:r>
    </w:p>
    <w:p w14:paraId="3F80B308" w14:textId="340B62B4" w:rsidR="00167778" w:rsidRPr="004B2DC7" w:rsidRDefault="0009787A" w:rsidP="00167778">
      <w:pPr>
        <w:pStyle w:val="a4"/>
        <w:numPr>
          <w:ilvl w:val="0"/>
          <w:numId w:val="29"/>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Подготовка к внедрению технологий еще до их массового появления.</w:t>
      </w:r>
    </w:p>
    <w:p w14:paraId="429F73D3" w14:textId="677106F1" w:rsidR="0009787A" w:rsidRPr="004B2DC7" w:rsidRDefault="0009787A" w:rsidP="00167778">
      <w:pPr>
        <w:pStyle w:val="a4"/>
        <w:numPr>
          <w:ilvl w:val="0"/>
          <w:numId w:val="29"/>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Возможность исключения нерентабельных или небезопасных технологий до их финансирования.</w:t>
      </w:r>
    </w:p>
    <w:p w14:paraId="683BEB23" w14:textId="07ABEA08" w:rsidR="0009787A" w:rsidRPr="004B2DC7" w:rsidRDefault="0009787A" w:rsidP="00167778">
      <w:pPr>
        <w:pStyle w:val="a4"/>
        <w:numPr>
          <w:ilvl w:val="0"/>
          <w:numId w:val="29"/>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Рациональное распределение ресурсов благодаря ранней оценке технологий.</w:t>
      </w:r>
    </w:p>
    <w:p w14:paraId="071728A1" w14:textId="14A39403" w:rsidR="0009787A" w:rsidRPr="004B2DC7" w:rsidRDefault="0009787A" w:rsidP="00167778">
      <w:pPr>
        <w:pStyle w:val="a4"/>
        <w:numPr>
          <w:ilvl w:val="0"/>
          <w:numId w:val="29"/>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Снижение затрат на экспертизу неэффективных направлений.</w:t>
      </w:r>
    </w:p>
    <w:p w14:paraId="49B05249" w14:textId="06A295A5" w:rsidR="0009787A" w:rsidRPr="004B2DC7" w:rsidRDefault="0009787A" w:rsidP="00167778">
      <w:pPr>
        <w:pStyle w:val="a4"/>
        <w:numPr>
          <w:ilvl w:val="0"/>
          <w:numId w:val="29"/>
        </w:numPr>
        <w:ind w:left="0" w:firstLine="1134"/>
        <w:jc w:val="both"/>
        <w:rPr>
          <w:rFonts w:ascii="Times New Roman" w:hAnsi="Times New Roman" w:cs="Times New Roman"/>
          <w:sz w:val="28"/>
          <w:szCs w:val="28"/>
        </w:rPr>
      </w:pPr>
      <w:r w:rsidRPr="004B2DC7">
        <w:rPr>
          <w:rFonts w:ascii="Times New Roman" w:hAnsi="Times New Roman" w:cs="Times New Roman"/>
          <w:sz w:val="28"/>
          <w:szCs w:val="28"/>
        </w:rPr>
        <w:t>Возможность применения международных методик для анализа технологий.</w:t>
      </w:r>
    </w:p>
    <w:p w14:paraId="1023910F" w14:textId="77777777" w:rsidR="00167778" w:rsidRPr="004B2DC7" w:rsidRDefault="00167778"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p>
    <w:p w14:paraId="4D7BDE9B" w14:textId="77777777" w:rsidR="00B445C6" w:rsidRPr="004B2DC7" w:rsidRDefault="00B445C6" w:rsidP="00B445C6">
      <w:pPr>
        <w:widowControl w:val="0"/>
        <w:autoSpaceDE w:val="0"/>
        <w:autoSpaceDN w:val="0"/>
        <w:adjustRightInd w:val="0"/>
        <w:spacing w:after="0" w:line="360" w:lineRule="auto"/>
        <w:rPr>
          <w:rFonts w:ascii="Times New Roman" w:eastAsia="Times New Roman" w:hAnsi="Times New Roman" w:cs="Times New Roman"/>
          <w:b/>
          <w:i/>
          <w:sz w:val="28"/>
          <w:szCs w:val="28"/>
          <w:lang w:eastAsia="ru-RU"/>
        </w:rPr>
      </w:pPr>
      <w:r w:rsidRPr="004B2DC7">
        <w:rPr>
          <w:rFonts w:ascii="Times New Roman" w:eastAsia="Times New Roman" w:hAnsi="Times New Roman" w:cs="Times New Roman"/>
          <w:b/>
          <w:i/>
          <w:sz w:val="28"/>
          <w:szCs w:val="28"/>
          <w:lang w:eastAsia="ru-RU"/>
        </w:rPr>
        <w:t>Потенциальные возможности для внедрения варианта политики 3</w:t>
      </w:r>
    </w:p>
    <w:p w14:paraId="0E85C32E" w14:textId="15228E42" w:rsidR="00167778" w:rsidRPr="004B2DC7" w:rsidRDefault="00181D33" w:rsidP="00167778">
      <w:pPr>
        <w:pStyle w:val="a4"/>
        <w:numPr>
          <w:ilvl w:val="0"/>
          <w:numId w:val="30"/>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 xml:space="preserve"> </w:t>
      </w:r>
      <w:r w:rsidR="00F76760" w:rsidRPr="004B2DC7">
        <w:rPr>
          <w:rFonts w:ascii="Times New Roman" w:hAnsi="Times New Roman" w:cs="Times New Roman"/>
          <w:sz w:val="28"/>
          <w:szCs w:val="28"/>
        </w:rPr>
        <w:t>Улучшение связи между научными исследованиями и их практическим применением.</w:t>
      </w:r>
    </w:p>
    <w:p w14:paraId="5BCE14A1" w14:textId="17BACF62" w:rsidR="00F76760" w:rsidRPr="004B2DC7" w:rsidRDefault="00F76760" w:rsidP="00167778">
      <w:pPr>
        <w:pStyle w:val="a4"/>
        <w:numPr>
          <w:ilvl w:val="0"/>
          <w:numId w:val="30"/>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Создание условий для коммерциализации результатов научных исследований.</w:t>
      </w:r>
    </w:p>
    <w:p w14:paraId="02F4E647" w14:textId="764AE228" w:rsidR="00F76760" w:rsidRPr="004B2DC7" w:rsidRDefault="00F76760" w:rsidP="00167778">
      <w:pPr>
        <w:pStyle w:val="a4"/>
        <w:numPr>
          <w:ilvl w:val="0"/>
          <w:numId w:val="30"/>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Формирование новых каналов взаимодействия между университетами и промышленностью.</w:t>
      </w:r>
    </w:p>
    <w:p w14:paraId="09D8FC83" w14:textId="2A6DB802" w:rsidR="00F76760" w:rsidRPr="004B2DC7" w:rsidRDefault="00F76760" w:rsidP="00167778">
      <w:pPr>
        <w:pStyle w:val="a4"/>
        <w:numPr>
          <w:ilvl w:val="0"/>
          <w:numId w:val="30"/>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Обучение студентов и сотрудников навыкам трансфера технологий и экономических анализов.</w:t>
      </w:r>
    </w:p>
    <w:p w14:paraId="363F6475" w14:textId="3DBA6FB4" w:rsidR="006E0E4D" w:rsidRPr="00A62A11" w:rsidRDefault="00AF33A5" w:rsidP="006E0E4D">
      <w:pPr>
        <w:pStyle w:val="a4"/>
        <w:numPr>
          <w:ilvl w:val="0"/>
          <w:numId w:val="30"/>
        </w:numPr>
        <w:ind w:left="0" w:firstLine="1135"/>
        <w:jc w:val="both"/>
        <w:rPr>
          <w:rFonts w:ascii="Times New Roman" w:hAnsi="Times New Roman" w:cs="Times New Roman"/>
          <w:sz w:val="28"/>
          <w:szCs w:val="28"/>
        </w:rPr>
      </w:pPr>
      <w:r w:rsidRPr="004B2DC7">
        <w:rPr>
          <w:rFonts w:ascii="Times New Roman" w:hAnsi="Times New Roman" w:cs="Times New Roman"/>
          <w:sz w:val="28"/>
          <w:szCs w:val="28"/>
        </w:rPr>
        <w:t>Ускорение внедрения инновационных технологий в практическое здравоохранение.</w:t>
      </w:r>
    </w:p>
    <w:p w14:paraId="5E542E54" w14:textId="2D8289FF" w:rsidR="0062456F" w:rsidRPr="004B2DC7" w:rsidRDefault="00400768" w:rsidP="0062456F">
      <w:pPr>
        <w:pStyle w:val="1"/>
        <w:ind w:left="0"/>
        <w:jc w:val="center"/>
      </w:pPr>
      <w:bookmarkStart w:id="9" w:name="_Toc183537420"/>
      <w:r w:rsidRPr="004B2DC7">
        <w:t>Заключение</w:t>
      </w:r>
      <w:bookmarkEnd w:id="9"/>
    </w:p>
    <w:p w14:paraId="196E3808" w14:textId="77777777" w:rsidR="005D5549" w:rsidRPr="004B2DC7" w:rsidRDefault="005D5549" w:rsidP="0062456F">
      <w:pPr>
        <w:pStyle w:val="a4"/>
        <w:ind w:firstLine="720"/>
        <w:jc w:val="both"/>
        <w:rPr>
          <w:rFonts w:ascii="Times New Roman" w:hAnsi="Times New Roman" w:cs="Times New Roman"/>
          <w:sz w:val="28"/>
          <w:szCs w:val="28"/>
        </w:rPr>
      </w:pPr>
    </w:p>
    <w:p w14:paraId="0DE730F6" w14:textId="48AFC039" w:rsidR="00400768" w:rsidRPr="004B2DC7" w:rsidRDefault="00400768" w:rsidP="0062456F">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Внедрение предложенных вариантов политики представляет собой стратегический подход к улучшению процессов внедрения инновационных технологий в здравоохранение Казахстана. Каждое из предложенных решений — учет экономических анализов, сканирование горизонтов и создание центров трансфера технологий — направлено на повышение эффективности, устойчивости и прозрачности системы здравоохранения.</w:t>
      </w:r>
    </w:p>
    <w:p w14:paraId="0C3900E8" w14:textId="662754A5" w:rsidR="00181D33" w:rsidRPr="004B2DC7" w:rsidRDefault="00400768" w:rsidP="0062456F">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 xml:space="preserve">Первый вариант позволит интегрировать международные стандарты анализа экономической эффективности, что обеспечит рациональное использование ресурсов и обоснованность принимаемых решений. Второй вариант создаст условия для стратегического планирования и минимизации </w:t>
      </w:r>
      <w:r w:rsidRPr="004B2DC7">
        <w:rPr>
          <w:rFonts w:ascii="Times New Roman" w:hAnsi="Times New Roman" w:cs="Times New Roman"/>
          <w:sz w:val="28"/>
          <w:szCs w:val="28"/>
        </w:rPr>
        <w:lastRenderedPageBreak/>
        <w:t>рисков на ранних стадиях внедрения технологий, что особенно важно для долгосрочной перспективы. Третий вариант укрепит научно-исследовательский потенциал страны, вовлечет студентов и ученых в процесс разработки и трансфера инноваций, а также позволит интегрировать науку и здравоохранение.</w:t>
      </w:r>
    </w:p>
    <w:p w14:paraId="3F77DC2B" w14:textId="7F517C89" w:rsidR="00400768" w:rsidRPr="004B2DC7" w:rsidRDefault="00400768" w:rsidP="0062456F">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Реализация всех трех сценариев, как в отдельности, так и в комбинации, способна значительно ускорить процесс внедрения технологий, повысить качество медицинских услуг, а также улучшить экономические и социальные показатели страны. Это комплексное решение станет важным шагом в развитии здравоохранения Казахстана, обеспечив устойчивый рост и конкурентоспособность на международной арене.</w:t>
      </w:r>
    </w:p>
    <w:p w14:paraId="5836980F" w14:textId="77777777" w:rsidR="00400768" w:rsidRPr="004B2DC7" w:rsidRDefault="00400768" w:rsidP="00572D3F">
      <w:pPr>
        <w:pStyle w:val="a4"/>
        <w:jc w:val="both"/>
        <w:rPr>
          <w:rFonts w:ascii="Times New Roman" w:hAnsi="Times New Roman" w:cs="Times New Roman"/>
          <w:sz w:val="28"/>
          <w:szCs w:val="28"/>
        </w:rPr>
      </w:pPr>
    </w:p>
    <w:p w14:paraId="5FCFD33A" w14:textId="6083F8C4" w:rsidR="00780125" w:rsidRPr="004B2DC7" w:rsidRDefault="00780125" w:rsidP="00780125">
      <w:pPr>
        <w:pStyle w:val="1"/>
        <w:ind w:left="0"/>
        <w:jc w:val="center"/>
      </w:pPr>
      <w:bookmarkStart w:id="10" w:name="_Toc183537421"/>
      <w:r w:rsidRPr="004B2DC7">
        <w:t>Конфликт интересов</w:t>
      </w:r>
      <w:bookmarkEnd w:id="10"/>
    </w:p>
    <w:p w14:paraId="01E46FBE" w14:textId="77777777" w:rsidR="00181D33" w:rsidRPr="004B2DC7" w:rsidRDefault="00181D33" w:rsidP="00181D33">
      <w:pPr>
        <w:pStyle w:val="a4"/>
        <w:ind w:firstLine="720"/>
        <w:jc w:val="both"/>
        <w:rPr>
          <w:rFonts w:ascii="Times New Roman" w:hAnsi="Times New Roman" w:cs="Times New Roman"/>
          <w:sz w:val="28"/>
          <w:szCs w:val="28"/>
        </w:rPr>
      </w:pPr>
    </w:p>
    <w:p w14:paraId="7D45D102" w14:textId="77777777" w:rsidR="00780125" w:rsidRPr="004B2DC7" w:rsidRDefault="00780125" w:rsidP="00780125">
      <w:pPr>
        <w:pStyle w:val="a4"/>
        <w:ind w:firstLine="720"/>
        <w:jc w:val="both"/>
        <w:rPr>
          <w:rFonts w:ascii="Times New Roman" w:hAnsi="Times New Roman" w:cs="Times New Roman"/>
          <w:b/>
          <w:color w:val="234060"/>
          <w:sz w:val="28"/>
          <w:szCs w:val="28"/>
        </w:rPr>
      </w:pPr>
      <w:r w:rsidRPr="004B2DC7">
        <w:rPr>
          <w:rFonts w:ascii="Times New Roman" w:hAnsi="Times New Roman" w:cs="Times New Roman"/>
          <w:sz w:val="28"/>
          <w:szCs w:val="28"/>
        </w:rPr>
        <w:t xml:space="preserve">Авторы заявляют, что у них нет профессиональных или коммерческих интересов, имеющих отношение к данному аналитическому обзору. </w:t>
      </w:r>
    </w:p>
    <w:p w14:paraId="339F8CFD" w14:textId="77777777" w:rsidR="00181D33" w:rsidRPr="004B2DC7" w:rsidRDefault="00181D33" w:rsidP="00181D33">
      <w:pPr>
        <w:pStyle w:val="a4"/>
        <w:ind w:firstLine="720"/>
        <w:jc w:val="both"/>
        <w:rPr>
          <w:rFonts w:ascii="Times New Roman" w:hAnsi="Times New Roman" w:cs="Times New Roman"/>
          <w:sz w:val="28"/>
          <w:szCs w:val="28"/>
        </w:rPr>
      </w:pPr>
    </w:p>
    <w:p w14:paraId="3C7707B6" w14:textId="244D7D10" w:rsidR="00780125" w:rsidRPr="004B2DC7" w:rsidRDefault="00780125" w:rsidP="00780125">
      <w:pPr>
        <w:pStyle w:val="1"/>
        <w:ind w:left="0"/>
        <w:jc w:val="center"/>
      </w:pPr>
      <w:bookmarkStart w:id="11" w:name="_Toc183537422"/>
      <w:r w:rsidRPr="004B2DC7">
        <w:t>Благодарность</w:t>
      </w:r>
      <w:bookmarkEnd w:id="11"/>
    </w:p>
    <w:p w14:paraId="0AF08BE6" w14:textId="77777777" w:rsidR="00181D33" w:rsidRPr="004B2DC7" w:rsidRDefault="00181D33" w:rsidP="00181D33">
      <w:pPr>
        <w:pStyle w:val="a4"/>
        <w:ind w:firstLine="720"/>
        <w:jc w:val="both"/>
        <w:rPr>
          <w:rFonts w:ascii="Times New Roman" w:hAnsi="Times New Roman" w:cs="Times New Roman"/>
          <w:sz w:val="28"/>
          <w:szCs w:val="28"/>
        </w:rPr>
      </w:pPr>
    </w:p>
    <w:p w14:paraId="2F155AEE" w14:textId="2487BAB4" w:rsidR="00780125" w:rsidRPr="004B2DC7" w:rsidRDefault="00780125" w:rsidP="00780125">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 xml:space="preserve">Данный Policy </w:t>
      </w:r>
      <w:proofErr w:type="spellStart"/>
      <w:r w:rsidRPr="004B2DC7">
        <w:rPr>
          <w:rFonts w:ascii="Times New Roman" w:hAnsi="Times New Roman" w:cs="Times New Roman"/>
          <w:sz w:val="28"/>
          <w:szCs w:val="28"/>
        </w:rPr>
        <w:t>brief</w:t>
      </w:r>
      <w:proofErr w:type="spellEnd"/>
      <w:r w:rsidRPr="004B2DC7">
        <w:rPr>
          <w:rFonts w:ascii="Times New Roman" w:hAnsi="Times New Roman" w:cs="Times New Roman"/>
          <w:sz w:val="28"/>
          <w:szCs w:val="28"/>
        </w:rPr>
        <w:t xml:space="preserve"> обсужден совместно с руководителем Центра экономических исследований и совершенствования финансирования здравоохранения РГП на ПХВ «Национальный научный центр развития здравоохранения» </w:t>
      </w:r>
      <w:proofErr w:type="spellStart"/>
      <w:r w:rsidRPr="004B2DC7">
        <w:rPr>
          <w:rFonts w:ascii="Times New Roman" w:hAnsi="Times New Roman" w:cs="Times New Roman"/>
          <w:sz w:val="28"/>
          <w:szCs w:val="28"/>
        </w:rPr>
        <w:t>Омирбаевой</w:t>
      </w:r>
      <w:proofErr w:type="spellEnd"/>
      <w:r w:rsidRPr="004B2DC7">
        <w:rPr>
          <w:rFonts w:ascii="Times New Roman" w:hAnsi="Times New Roman" w:cs="Times New Roman"/>
          <w:sz w:val="28"/>
          <w:szCs w:val="28"/>
        </w:rPr>
        <w:t xml:space="preserve"> Б.С.</w:t>
      </w:r>
    </w:p>
    <w:p w14:paraId="5A478306" w14:textId="60961DF7" w:rsidR="006E0E4D" w:rsidRPr="004B2DC7" w:rsidRDefault="00780125" w:rsidP="00E037F9">
      <w:pPr>
        <w:pStyle w:val="a4"/>
        <w:jc w:val="both"/>
        <w:rPr>
          <w:rFonts w:ascii="Times New Roman" w:hAnsi="Times New Roman" w:cs="Times New Roman"/>
          <w:sz w:val="28"/>
          <w:szCs w:val="28"/>
        </w:rPr>
      </w:pPr>
      <w:r w:rsidRPr="004B2DC7">
        <w:rPr>
          <w:rFonts w:ascii="Times New Roman" w:hAnsi="Times New Roman" w:cs="Times New Roman"/>
          <w:sz w:val="28"/>
          <w:szCs w:val="28"/>
        </w:rPr>
        <w:t xml:space="preserve">Результаты технологического аудита на основании </w:t>
      </w:r>
      <w:proofErr w:type="spellStart"/>
      <w:r w:rsidRPr="004B2DC7">
        <w:rPr>
          <w:rFonts w:ascii="Times New Roman" w:hAnsi="Times New Roman" w:cs="Times New Roman"/>
          <w:sz w:val="28"/>
          <w:szCs w:val="28"/>
        </w:rPr>
        <w:t>Foresight</w:t>
      </w:r>
      <w:proofErr w:type="spellEnd"/>
      <w:r w:rsidRPr="004B2DC7">
        <w:rPr>
          <w:rFonts w:ascii="Times New Roman" w:hAnsi="Times New Roman" w:cs="Times New Roman"/>
          <w:sz w:val="28"/>
          <w:szCs w:val="28"/>
        </w:rPr>
        <w:t xml:space="preserve"> исследования (Policy </w:t>
      </w:r>
      <w:proofErr w:type="spellStart"/>
      <w:r w:rsidRPr="004B2DC7">
        <w:rPr>
          <w:rFonts w:ascii="Times New Roman" w:hAnsi="Times New Roman" w:cs="Times New Roman"/>
          <w:sz w:val="28"/>
          <w:szCs w:val="28"/>
        </w:rPr>
        <w:t>brief</w:t>
      </w:r>
      <w:proofErr w:type="spellEnd"/>
      <w:r w:rsidRPr="004B2DC7">
        <w:rPr>
          <w:rFonts w:ascii="Times New Roman" w:hAnsi="Times New Roman" w:cs="Times New Roman"/>
          <w:sz w:val="28"/>
          <w:szCs w:val="28"/>
        </w:rPr>
        <w:t xml:space="preserve">) // </w:t>
      </w:r>
      <w:proofErr w:type="spellStart"/>
      <w:r w:rsidRPr="004B2DC7">
        <w:rPr>
          <w:rFonts w:ascii="Times New Roman" w:hAnsi="Times New Roman" w:cs="Times New Roman"/>
          <w:sz w:val="28"/>
          <w:szCs w:val="28"/>
        </w:rPr>
        <w:t>Кулкаева</w:t>
      </w:r>
      <w:proofErr w:type="spellEnd"/>
      <w:r w:rsidRPr="004B2DC7">
        <w:rPr>
          <w:rFonts w:ascii="Times New Roman" w:hAnsi="Times New Roman" w:cs="Times New Roman"/>
          <w:sz w:val="28"/>
          <w:szCs w:val="28"/>
        </w:rPr>
        <w:t xml:space="preserve"> Г.У., Мурат А., Кулиев Р.С., Ардак М.// Астана: Национальный научный центр развития здравоохранения имени </w:t>
      </w:r>
      <w:proofErr w:type="spellStart"/>
      <w:r w:rsidRPr="004B2DC7">
        <w:rPr>
          <w:rFonts w:ascii="Times New Roman" w:hAnsi="Times New Roman" w:cs="Times New Roman"/>
          <w:sz w:val="28"/>
          <w:szCs w:val="28"/>
        </w:rPr>
        <w:t>Салидат</w:t>
      </w:r>
      <w:proofErr w:type="spellEnd"/>
      <w:r w:rsidRPr="004B2DC7">
        <w:rPr>
          <w:rFonts w:ascii="Times New Roman" w:hAnsi="Times New Roman" w:cs="Times New Roman"/>
          <w:sz w:val="28"/>
          <w:szCs w:val="28"/>
        </w:rPr>
        <w:t xml:space="preserve"> </w:t>
      </w:r>
      <w:proofErr w:type="spellStart"/>
      <w:r w:rsidRPr="004B2DC7">
        <w:rPr>
          <w:rFonts w:ascii="Times New Roman" w:hAnsi="Times New Roman" w:cs="Times New Roman"/>
          <w:sz w:val="28"/>
          <w:szCs w:val="28"/>
        </w:rPr>
        <w:t>Каирбековой</w:t>
      </w:r>
      <w:proofErr w:type="spellEnd"/>
      <w:r w:rsidRPr="004B2DC7">
        <w:rPr>
          <w:rFonts w:ascii="Times New Roman" w:hAnsi="Times New Roman" w:cs="Times New Roman"/>
          <w:sz w:val="28"/>
          <w:szCs w:val="28"/>
        </w:rPr>
        <w:t>, 2024.</w:t>
      </w:r>
    </w:p>
    <w:p w14:paraId="53CADC2B" w14:textId="6D834560" w:rsidR="00780125" w:rsidRPr="004B2DC7" w:rsidRDefault="00780125" w:rsidP="00780125">
      <w:pPr>
        <w:pStyle w:val="1"/>
        <w:ind w:left="0"/>
        <w:jc w:val="center"/>
      </w:pPr>
      <w:bookmarkStart w:id="12" w:name="_Toc183537423"/>
      <w:r w:rsidRPr="004B2DC7">
        <w:t>Финансирование</w:t>
      </w:r>
      <w:bookmarkEnd w:id="12"/>
    </w:p>
    <w:p w14:paraId="62714765" w14:textId="77777777" w:rsidR="00780125" w:rsidRPr="004B2DC7" w:rsidRDefault="00780125" w:rsidP="00780125">
      <w:pPr>
        <w:pStyle w:val="a4"/>
        <w:jc w:val="both"/>
        <w:rPr>
          <w:rFonts w:ascii="Times New Roman" w:hAnsi="Times New Roman" w:cs="Times New Roman"/>
          <w:sz w:val="28"/>
          <w:szCs w:val="28"/>
        </w:rPr>
      </w:pPr>
    </w:p>
    <w:p w14:paraId="4EEBF2F4" w14:textId="7FD4CCAF" w:rsidR="00780125" w:rsidRPr="004B2DC7" w:rsidRDefault="00E037F9" w:rsidP="00E037F9">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Данный аналитический обзор для формирования политики разработан в рамках реализации стратегического плана развития ННЦРЗ.</w:t>
      </w:r>
    </w:p>
    <w:p w14:paraId="77096B0A" w14:textId="77777777" w:rsidR="00E037F9" w:rsidRPr="004B2DC7" w:rsidRDefault="00E037F9" w:rsidP="00E037F9">
      <w:pPr>
        <w:pStyle w:val="a4"/>
        <w:ind w:firstLine="720"/>
        <w:jc w:val="both"/>
        <w:rPr>
          <w:rFonts w:ascii="Times New Roman" w:hAnsi="Times New Roman" w:cs="Times New Roman"/>
          <w:sz w:val="28"/>
          <w:szCs w:val="28"/>
        </w:rPr>
      </w:pPr>
    </w:p>
    <w:p w14:paraId="468DD0E7" w14:textId="62446DF1" w:rsidR="00E037F9" w:rsidRPr="004B2DC7" w:rsidRDefault="00E037F9" w:rsidP="00E037F9">
      <w:pPr>
        <w:pStyle w:val="1"/>
        <w:ind w:left="0"/>
        <w:jc w:val="center"/>
      </w:pPr>
      <w:bookmarkStart w:id="13" w:name="_Toc183537424"/>
      <w:r w:rsidRPr="004B2DC7">
        <w:t>Вклад авторов</w:t>
      </w:r>
      <w:bookmarkEnd w:id="13"/>
    </w:p>
    <w:p w14:paraId="388153E9" w14:textId="77777777" w:rsidR="00780125" w:rsidRPr="004B2DC7" w:rsidRDefault="00780125" w:rsidP="00780125">
      <w:pPr>
        <w:pStyle w:val="a4"/>
        <w:ind w:firstLine="720"/>
        <w:jc w:val="both"/>
        <w:rPr>
          <w:rFonts w:ascii="Times New Roman" w:hAnsi="Times New Roman" w:cs="Times New Roman"/>
          <w:sz w:val="28"/>
          <w:szCs w:val="28"/>
        </w:rPr>
      </w:pPr>
    </w:p>
    <w:p w14:paraId="5CE98CAD" w14:textId="4B33F9A3" w:rsidR="008101D3" w:rsidRPr="00A62A11" w:rsidRDefault="00057D59" w:rsidP="00A62A11">
      <w:pPr>
        <w:pStyle w:val="a4"/>
        <w:ind w:firstLine="720"/>
        <w:jc w:val="both"/>
        <w:rPr>
          <w:rFonts w:ascii="Times New Roman" w:hAnsi="Times New Roman" w:cs="Times New Roman"/>
          <w:sz w:val="28"/>
          <w:szCs w:val="28"/>
        </w:rPr>
      </w:pPr>
      <w:r w:rsidRPr="004B2DC7">
        <w:rPr>
          <w:rFonts w:ascii="Times New Roman" w:hAnsi="Times New Roman" w:cs="Times New Roman"/>
          <w:sz w:val="28"/>
          <w:szCs w:val="28"/>
        </w:rPr>
        <w:t xml:space="preserve">Выездной технологический аудит проведен </w:t>
      </w:r>
      <w:r w:rsidR="00067B1A" w:rsidRPr="004B2DC7">
        <w:rPr>
          <w:rFonts w:ascii="Times New Roman" w:hAnsi="Times New Roman" w:cs="Times New Roman"/>
          <w:sz w:val="28"/>
          <w:szCs w:val="28"/>
        </w:rPr>
        <w:t xml:space="preserve">директором </w:t>
      </w:r>
      <w:r w:rsidRPr="004B2DC7">
        <w:rPr>
          <w:rFonts w:ascii="Times New Roman" w:hAnsi="Times New Roman" w:cs="Times New Roman"/>
          <w:sz w:val="28"/>
          <w:szCs w:val="28"/>
        </w:rPr>
        <w:t xml:space="preserve">Отраслевого центра технологических компетенций </w:t>
      </w:r>
      <w:proofErr w:type="spellStart"/>
      <w:r w:rsidRPr="004B2DC7">
        <w:rPr>
          <w:rFonts w:ascii="Times New Roman" w:hAnsi="Times New Roman" w:cs="Times New Roman"/>
          <w:sz w:val="28"/>
          <w:szCs w:val="28"/>
        </w:rPr>
        <w:t>Кулиевом</w:t>
      </w:r>
      <w:proofErr w:type="spellEnd"/>
      <w:r w:rsidRPr="004B2DC7">
        <w:rPr>
          <w:rFonts w:ascii="Times New Roman" w:hAnsi="Times New Roman" w:cs="Times New Roman"/>
          <w:sz w:val="28"/>
          <w:szCs w:val="28"/>
        </w:rPr>
        <w:t xml:space="preserve"> Р.С.</w:t>
      </w:r>
      <w:r w:rsidR="00067B1A" w:rsidRPr="004B2DC7">
        <w:rPr>
          <w:rFonts w:ascii="Times New Roman" w:hAnsi="Times New Roman" w:cs="Times New Roman"/>
          <w:sz w:val="28"/>
          <w:szCs w:val="28"/>
        </w:rPr>
        <w:t xml:space="preserve">, главным специалистом Отраслевого центра технологических компетенций </w:t>
      </w:r>
      <w:r w:rsidRPr="004B2DC7">
        <w:rPr>
          <w:rFonts w:ascii="Times New Roman" w:hAnsi="Times New Roman" w:cs="Times New Roman"/>
          <w:sz w:val="28"/>
          <w:szCs w:val="28"/>
        </w:rPr>
        <w:t>Ардак М.</w:t>
      </w:r>
      <w:r w:rsidR="00067B1A" w:rsidRPr="004B2DC7">
        <w:rPr>
          <w:rFonts w:ascii="Times New Roman" w:hAnsi="Times New Roman" w:cs="Times New Roman"/>
          <w:sz w:val="28"/>
          <w:szCs w:val="28"/>
        </w:rPr>
        <w:t xml:space="preserve"> и начальником Управления совершенствования стандартов и регуляторной базы электронного здравоохранения Алимовой З.Р. </w:t>
      </w:r>
      <w:r w:rsidRPr="004B2DC7">
        <w:rPr>
          <w:rFonts w:ascii="Times New Roman" w:hAnsi="Times New Roman" w:cs="Times New Roman"/>
          <w:sz w:val="28"/>
          <w:szCs w:val="28"/>
        </w:rPr>
        <w:t xml:space="preserve">  под руководством Председателя Правления РГП на ПХВ «Национальный научный центр развития здравоохранения» </w:t>
      </w:r>
      <w:proofErr w:type="spellStart"/>
      <w:r w:rsidRPr="004B2DC7">
        <w:rPr>
          <w:rFonts w:ascii="Times New Roman" w:hAnsi="Times New Roman" w:cs="Times New Roman"/>
          <w:sz w:val="28"/>
          <w:szCs w:val="28"/>
        </w:rPr>
        <w:t>Кулкаевой</w:t>
      </w:r>
      <w:proofErr w:type="spellEnd"/>
      <w:r w:rsidRPr="004B2DC7">
        <w:rPr>
          <w:rFonts w:ascii="Times New Roman" w:hAnsi="Times New Roman" w:cs="Times New Roman"/>
          <w:sz w:val="28"/>
          <w:szCs w:val="28"/>
        </w:rPr>
        <w:t xml:space="preserve"> </w:t>
      </w:r>
      <w:proofErr w:type="gramStart"/>
      <w:r w:rsidRPr="004B2DC7">
        <w:rPr>
          <w:rFonts w:ascii="Times New Roman" w:hAnsi="Times New Roman" w:cs="Times New Roman"/>
          <w:sz w:val="28"/>
          <w:szCs w:val="28"/>
        </w:rPr>
        <w:t>Г.У</w:t>
      </w:r>
      <w:proofErr w:type="gramEnd"/>
      <w:r w:rsidR="00754152" w:rsidRPr="004B2DC7">
        <w:rPr>
          <w:rFonts w:ascii="Times New Roman" w:hAnsi="Times New Roman" w:cs="Times New Roman"/>
          <w:sz w:val="28"/>
          <w:szCs w:val="28"/>
        </w:rPr>
        <w:t xml:space="preserve"> и директором департамента медицинского образования и науки Мурат А</w:t>
      </w:r>
      <w:r w:rsidRPr="004B2DC7">
        <w:rPr>
          <w:rFonts w:ascii="Times New Roman" w:hAnsi="Times New Roman" w:cs="Times New Roman"/>
          <w:sz w:val="28"/>
          <w:szCs w:val="28"/>
        </w:rPr>
        <w:t>. П</w:t>
      </w:r>
      <w:r w:rsidR="00B00089" w:rsidRPr="004B2DC7">
        <w:rPr>
          <w:rFonts w:ascii="Times New Roman" w:hAnsi="Times New Roman" w:cs="Times New Roman"/>
          <w:sz w:val="28"/>
          <w:szCs w:val="28"/>
        </w:rPr>
        <w:t xml:space="preserve">о результатам анализов </w:t>
      </w:r>
      <w:r w:rsidRPr="004B2DC7">
        <w:rPr>
          <w:rFonts w:ascii="Times New Roman" w:hAnsi="Times New Roman" w:cs="Times New Roman"/>
          <w:sz w:val="28"/>
          <w:szCs w:val="28"/>
        </w:rPr>
        <w:t xml:space="preserve">проведенного выездного технологического аудита, вариант </w:t>
      </w:r>
      <w:r w:rsidR="00A94289">
        <w:rPr>
          <w:rFonts w:ascii="Times New Roman" w:hAnsi="Times New Roman" w:cs="Times New Roman"/>
          <w:sz w:val="28"/>
          <w:szCs w:val="28"/>
        </w:rPr>
        <w:t>решения</w:t>
      </w:r>
      <w:r w:rsidRPr="004B2DC7">
        <w:rPr>
          <w:rFonts w:ascii="Times New Roman" w:hAnsi="Times New Roman" w:cs="Times New Roman"/>
          <w:sz w:val="28"/>
          <w:szCs w:val="28"/>
        </w:rPr>
        <w:t xml:space="preserve"> </w:t>
      </w:r>
      <w:r w:rsidR="00A94289">
        <w:rPr>
          <w:rFonts w:ascii="Times New Roman" w:hAnsi="Times New Roman" w:cs="Times New Roman"/>
          <w:sz w:val="28"/>
          <w:szCs w:val="28"/>
        </w:rPr>
        <w:t>3</w:t>
      </w:r>
      <w:r w:rsidRPr="004B2DC7">
        <w:rPr>
          <w:rFonts w:ascii="Times New Roman" w:hAnsi="Times New Roman" w:cs="Times New Roman"/>
          <w:sz w:val="28"/>
          <w:szCs w:val="28"/>
        </w:rPr>
        <w:t xml:space="preserve"> разработаны </w:t>
      </w:r>
      <w:proofErr w:type="spellStart"/>
      <w:r w:rsidRPr="004B2DC7">
        <w:rPr>
          <w:rFonts w:ascii="Times New Roman" w:hAnsi="Times New Roman" w:cs="Times New Roman"/>
          <w:sz w:val="28"/>
          <w:szCs w:val="28"/>
        </w:rPr>
        <w:t>Кулиевом</w:t>
      </w:r>
      <w:proofErr w:type="spellEnd"/>
      <w:r w:rsidRPr="004B2DC7">
        <w:rPr>
          <w:rFonts w:ascii="Times New Roman" w:hAnsi="Times New Roman" w:cs="Times New Roman"/>
          <w:sz w:val="28"/>
          <w:szCs w:val="28"/>
        </w:rPr>
        <w:t xml:space="preserve"> Р. С., вариант</w:t>
      </w:r>
      <w:r w:rsidR="009254DC">
        <w:rPr>
          <w:rFonts w:ascii="Times New Roman" w:hAnsi="Times New Roman" w:cs="Times New Roman"/>
          <w:sz w:val="28"/>
          <w:szCs w:val="28"/>
        </w:rPr>
        <w:t>ы решений</w:t>
      </w:r>
      <w:r w:rsidRPr="004B2DC7">
        <w:rPr>
          <w:rFonts w:ascii="Times New Roman" w:hAnsi="Times New Roman" w:cs="Times New Roman"/>
          <w:sz w:val="28"/>
          <w:szCs w:val="28"/>
        </w:rPr>
        <w:t xml:space="preserve"> 1 и 2 разработаны Ардак М. </w:t>
      </w:r>
    </w:p>
    <w:p w14:paraId="5AA9FFBE" w14:textId="77777777" w:rsidR="001A0A41" w:rsidRDefault="001A0A41" w:rsidP="00DE650F">
      <w:pPr>
        <w:pStyle w:val="1"/>
        <w:ind w:left="0"/>
      </w:pPr>
      <w:bookmarkStart w:id="14" w:name="_Toc183537425"/>
    </w:p>
    <w:p w14:paraId="29CFF08D" w14:textId="77777777" w:rsidR="001A0A41" w:rsidRDefault="001A0A41" w:rsidP="00DE650F">
      <w:pPr>
        <w:pStyle w:val="1"/>
        <w:ind w:left="0"/>
      </w:pPr>
    </w:p>
    <w:bookmarkEnd w:id="14"/>
    <w:p w14:paraId="23160604" w14:textId="61FCE378" w:rsidR="00FB2E1C" w:rsidRPr="004B2DC7" w:rsidRDefault="001A0A41" w:rsidP="001A0A41">
      <w:pPr>
        <w:pStyle w:val="1"/>
        <w:ind w:left="0"/>
        <w:jc w:val="left"/>
      </w:pPr>
      <w:r>
        <w:t>Литература</w:t>
      </w:r>
    </w:p>
    <w:p w14:paraId="1EF17DC7" w14:textId="77777777" w:rsidR="00BC7C3E" w:rsidRPr="004B2DC7" w:rsidRDefault="00BC7C3E" w:rsidP="00BC7C3E">
      <w:pPr>
        <w:pStyle w:val="a4"/>
        <w:jc w:val="center"/>
        <w:rPr>
          <w:rFonts w:ascii="Times New Roman" w:hAnsi="Times New Roman" w:cs="Times New Roman"/>
          <w:b/>
          <w:bCs/>
          <w:sz w:val="28"/>
          <w:szCs w:val="28"/>
          <w:shd w:val="clear" w:color="auto" w:fill="FFFFFF"/>
        </w:rPr>
      </w:pPr>
    </w:p>
    <w:p w14:paraId="6284E9F9" w14:textId="1B050A11" w:rsidR="005935CD" w:rsidRPr="004B2DC7" w:rsidRDefault="00F828E0" w:rsidP="00F828E0">
      <w:pPr>
        <w:pStyle w:val="a4"/>
        <w:numPr>
          <w:ilvl w:val="0"/>
          <w:numId w:val="13"/>
        </w:numPr>
        <w:jc w:val="both"/>
        <w:rPr>
          <w:rFonts w:ascii="Times New Roman" w:hAnsi="Times New Roman" w:cs="Times New Roman"/>
          <w:sz w:val="28"/>
          <w:szCs w:val="28"/>
          <w:lang w:val="en-US"/>
        </w:rPr>
      </w:pPr>
      <w:r w:rsidRPr="004B2DC7">
        <w:rPr>
          <w:rFonts w:ascii="Times New Roman" w:hAnsi="Times New Roman" w:cs="Times New Roman"/>
          <w:sz w:val="28"/>
          <w:szCs w:val="28"/>
          <w:shd w:val="clear" w:color="auto" w:fill="FFFFFF"/>
          <w:lang w:val="en-US"/>
        </w:rPr>
        <w:t>European commission (2017). Retrieved from</w:t>
      </w:r>
      <w:r w:rsidRPr="004B2DC7">
        <w:rPr>
          <w:rFonts w:ascii="Times New Roman" w:hAnsi="Times New Roman" w:cs="Times New Roman"/>
          <w:sz w:val="28"/>
          <w:szCs w:val="28"/>
          <w:lang w:val="en-US"/>
        </w:rPr>
        <w:t xml:space="preserve"> </w:t>
      </w:r>
      <w:r w:rsidR="00EA5F98" w:rsidRPr="004B2DC7">
        <w:rPr>
          <w:rStyle w:val="a3"/>
          <w:rFonts w:ascii="Times New Roman" w:hAnsi="Times New Roman" w:cs="Times New Roman"/>
          <w:sz w:val="28"/>
          <w:szCs w:val="28"/>
          <w:shd w:val="clear" w:color="auto" w:fill="FFFFFF"/>
          <w:lang w:val="en-US"/>
        </w:rPr>
        <w:t>https://commission.europa.eu/</w:t>
      </w:r>
    </w:p>
    <w:p w14:paraId="1483E71F" w14:textId="77777777" w:rsidR="00574217" w:rsidRPr="004B2DC7" w:rsidRDefault="00574217" w:rsidP="00BC7C3E">
      <w:pPr>
        <w:pStyle w:val="a4"/>
        <w:ind w:left="720"/>
        <w:jc w:val="both"/>
        <w:rPr>
          <w:rStyle w:val="a3"/>
          <w:rFonts w:ascii="Times New Roman" w:hAnsi="Times New Roman" w:cs="Times New Roman"/>
          <w:sz w:val="28"/>
          <w:szCs w:val="28"/>
          <w:shd w:val="clear" w:color="auto" w:fill="FFFFFF"/>
          <w:lang w:val="en-US"/>
        </w:rPr>
      </w:pPr>
    </w:p>
    <w:p w14:paraId="5198F35B" w14:textId="2CA10D58" w:rsidR="004E1ACF" w:rsidRPr="004B2DC7" w:rsidRDefault="009279A9" w:rsidP="009279A9">
      <w:pPr>
        <w:pStyle w:val="a4"/>
        <w:numPr>
          <w:ilvl w:val="0"/>
          <w:numId w:val="13"/>
        </w:numPr>
        <w:jc w:val="both"/>
        <w:rPr>
          <w:rFonts w:ascii="Times New Roman" w:hAnsi="Times New Roman" w:cs="Times New Roman"/>
          <w:sz w:val="28"/>
          <w:szCs w:val="28"/>
          <w:shd w:val="clear" w:color="auto" w:fill="FFFFFF"/>
        </w:rPr>
      </w:pPr>
      <w:r w:rsidRPr="004B2DC7">
        <w:rPr>
          <w:rFonts w:ascii="Times New Roman" w:hAnsi="Times New Roman" w:cs="Times New Roman"/>
          <w:sz w:val="28"/>
          <w:szCs w:val="28"/>
          <w:shd w:val="clear" w:color="auto" w:fill="FFFFFF"/>
        </w:rPr>
        <w:t>Отчет по Договору № 23 от 19 февраля 2024 года об оказании услуг по реализации государственного задания «Методологическая поддержка реформирования здравоохранения» по пункту 3 (</w:t>
      </w:r>
      <w:proofErr w:type="spellStart"/>
      <w:r w:rsidRPr="004B2DC7">
        <w:rPr>
          <w:rFonts w:ascii="Times New Roman" w:hAnsi="Times New Roman" w:cs="Times New Roman"/>
          <w:sz w:val="28"/>
          <w:szCs w:val="28"/>
          <w:shd w:val="clear" w:color="auto" w:fill="FFFFFF"/>
        </w:rPr>
        <w:t>п.п</w:t>
      </w:r>
      <w:proofErr w:type="spellEnd"/>
      <w:r w:rsidRPr="004B2DC7">
        <w:rPr>
          <w:rFonts w:ascii="Times New Roman" w:hAnsi="Times New Roman" w:cs="Times New Roman"/>
          <w:sz w:val="28"/>
          <w:szCs w:val="28"/>
          <w:shd w:val="clear" w:color="auto" w:fill="FFFFFF"/>
        </w:rPr>
        <w:t>. 3.1.2, 3.5, 3.6, 3.7) за третий квартал 2024 года</w:t>
      </w:r>
    </w:p>
    <w:p w14:paraId="70B38288" w14:textId="7F24608B" w:rsidR="009279A9" w:rsidRPr="004B2DC7" w:rsidRDefault="00F032A3" w:rsidP="00F032A3">
      <w:pPr>
        <w:pStyle w:val="a4"/>
        <w:numPr>
          <w:ilvl w:val="0"/>
          <w:numId w:val="13"/>
        </w:numPr>
        <w:jc w:val="both"/>
        <w:rPr>
          <w:rFonts w:ascii="Times New Roman" w:hAnsi="Times New Roman" w:cs="Times New Roman"/>
          <w:color w:val="0000FF"/>
          <w:sz w:val="28"/>
          <w:szCs w:val="28"/>
          <w:u w:val="single"/>
          <w:shd w:val="clear" w:color="auto" w:fill="FFFFFF"/>
          <w:lang w:val="en-US"/>
        </w:rPr>
      </w:pPr>
      <w:r w:rsidRPr="004B2DC7">
        <w:rPr>
          <w:rFonts w:ascii="Times New Roman" w:hAnsi="Times New Roman" w:cs="Times New Roman"/>
          <w:sz w:val="28"/>
          <w:szCs w:val="28"/>
          <w:shd w:val="clear" w:color="auto" w:fill="FFFFFF"/>
          <w:lang w:val="en-US"/>
        </w:rPr>
        <w:t xml:space="preserve">The Economics of Priority Setting for Health Care </w:t>
      </w:r>
      <w:r w:rsidR="009279A9" w:rsidRPr="004B2DC7">
        <w:rPr>
          <w:rFonts w:ascii="Times New Roman" w:hAnsi="Times New Roman" w:cs="Times New Roman"/>
          <w:sz w:val="28"/>
          <w:szCs w:val="28"/>
          <w:shd w:val="clear" w:color="auto" w:fill="FFFFFF"/>
          <w:lang w:val="en-US"/>
        </w:rPr>
        <w:t>(2017). Retrieved from</w:t>
      </w:r>
      <w:r w:rsidR="009279A9" w:rsidRPr="004B2DC7">
        <w:rPr>
          <w:rFonts w:ascii="Times New Roman" w:hAnsi="Times New Roman" w:cs="Times New Roman"/>
          <w:sz w:val="28"/>
          <w:szCs w:val="28"/>
          <w:lang w:val="en-US"/>
        </w:rPr>
        <w:t xml:space="preserve"> </w:t>
      </w:r>
      <w:r w:rsidRPr="004B2DC7">
        <w:rPr>
          <w:rStyle w:val="a3"/>
          <w:rFonts w:ascii="Times New Roman" w:hAnsi="Times New Roman" w:cs="Times New Roman"/>
          <w:sz w:val="28"/>
          <w:szCs w:val="28"/>
          <w:shd w:val="clear" w:color="auto" w:fill="FFFFFF"/>
          <w:lang w:val="en-US"/>
        </w:rPr>
        <w:t>the World Bank's Human Development Network</w:t>
      </w:r>
    </w:p>
    <w:p w14:paraId="730A12F2" w14:textId="77777777" w:rsidR="00E84204" w:rsidRPr="004B2DC7" w:rsidRDefault="00E84204" w:rsidP="00E84204">
      <w:pPr>
        <w:pStyle w:val="a4"/>
        <w:numPr>
          <w:ilvl w:val="0"/>
          <w:numId w:val="13"/>
        </w:numPr>
        <w:jc w:val="both"/>
        <w:rPr>
          <w:rFonts w:ascii="Times New Roman" w:hAnsi="Times New Roman" w:cs="Times New Roman"/>
          <w:sz w:val="28"/>
          <w:szCs w:val="28"/>
          <w:lang w:val="en-US"/>
        </w:rPr>
      </w:pPr>
      <w:r w:rsidRPr="004B2DC7">
        <w:rPr>
          <w:rFonts w:ascii="Times New Roman" w:hAnsi="Times New Roman" w:cs="Times New Roman"/>
          <w:sz w:val="28"/>
          <w:szCs w:val="28"/>
          <w:lang w:val="en-US"/>
        </w:rPr>
        <w:t xml:space="preserve">Martin-Sanchez, F., Lopez-Campos, G., Gray, K. – Biomedical Informatics Methods for Personalized Medicine and Participatory Health. (2014). </w:t>
      </w:r>
      <w:r w:rsidRPr="004B2DC7">
        <w:rPr>
          <w:rFonts w:ascii="Times New Roman" w:hAnsi="Times New Roman" w:cs="Times New Roman"/>
          <w:sz w:val="28"/>
          <w:szCs w:val="28"/>
          <w:shd w:val="clear" w:color="auto" w:fill="FFFFFF"/>
          <w:lang w:val="en-US"/>
        </w:rPr>
        <w:t xml:space="preserve">Retrieved from </w:t>
      </w:r>
      <w:hyperlink r:id="rId17" w:history="1">
        <w:r w:rsidRPr="004B2DC7">
          <w:rPr>
            <w:rStyle w:val="a3"/>
            <w:rFonts w:ascii="Times New Roman" w:hAnsi="Times New Roman" w:cs="Times New Roman"/>
            <w:sz w:val="28"/>
            <w:szCs w:val="28"/>
            <w:lang w:val="en-US"/>
          </w:rPr>
          <w:t>https://www.sciencedirect.com/science/article/pii/B9780124016781000117</w:t>
        </w:r>
      </w:hyperlink>
    </w:p>
    <w:p w14:paraId="6AA7D75C" w14:textId="77777777" w:rsidR="00630C59" w:rsidRPr="004B2DC7" w:rsidRDefault="00630C59" w:rsidP="00630C59">
      <w:pPr>
        <w:pStyle w:val="a4"/>
        <w:ind w:left="720"/>
        <w:jc w:val="both"/>
        <w:rPr>
          <w:rStyle w:val="a3"/>
          <w:rFonts w:ascii="Times New Roman" w:hAnsi="Times New Roman" w:cs="Times New Roman"/>
          <w:sz w:val="28"/>
          <w:szCs w:val="28"/>
          <w:shd w:val="clear" w:color="auto" w:fill="FFFFFF"/>
          <w:lang w:val="en-US"/>
        </w:rPr>
      </w:pPr>
    </w:p>
    <w:p w14:paraId="0FCD6AEE" w14:textId="4FCD6416" w:rsidR="007A42AC" w:rsidRPr="004B2DC7" w:rsidRDefault="00C55860" w:rsidP="007A42AC">
      <w:pPr>
        <w:pStyle w:val="a4"/>
        <w:numPr>
          <w:ilvl w:val="0"/>
          <w:numId w:val="13"/>
        </w:numPr>
        <w:jc w:val="both"/>
        <w:rPr>
          <w:rFonts w:ascii="Times New Roman" w:hAnsi="Times New Roman" w:cs="Times New Roman"/>
          <w:sz w:val="28"/>
          <w:szCs w:val="28"/>
          <w:lang w:val="en-US"/>
        </w:rPr>
      </w:pPr>
      <w:r w:rsidRPr="004B2DC7">
        <w:rPr>
          <w:rFonts w:ascii="Times New Roman" w:hAnsi="Times New Roman" w:cs="Times New Roman"/>
          <w:sz w:val="28"/>
          <w:szCs w:val="28"/>
          <w:shd w:val="clear" w:color="auto" w:fill="FFFFFF"/>
          <w:lang w:val="en-US"/>
        </w:rPr>
        <w:t xml:space="preserve">A review of quality of life after predictive testing for and earlier identification of neurodegenerative diseases </w:t>
      </w:r>
      <w:r w:rsidR="007A42AC" w:rsidRPr="004B2DC7">
        <w:rPr>
          <w:rFonts w:ascii="Times New Roman" w:hAnsi="Times New Roman" w:cs="Times New Roman"/>
          <w:sz w:val="28"/>
          <w:szCs w:val="28"/>
          <w:shd w:val="clear" w:color="auto" w:fill="FFFFFF"/>
          <w:lang w:val="en-US"/>
        </w:rPr>
        <w:t>(201</w:t>
      </w:r>
      <w:r w:rsidR="00711AD4" w:rsidRPr="004B2DC7">
        <w:rPr>
          <w:rFonts w:ascii="Times New Roman" w:hAnsi="Times New Roman" w:cs="Times New Roman"/>
          <w:sz w:val="28"/>
          <w:szCs w:val="28"/>
          <w:shd w:val="clear" w:color="auto" w:fill="FFFFFF"/>
          <w:lang w:val="en-US"/>
        </w:rPr>
        <w:t>3</w:t>
      </w:r>
      <w:r w:rsidR="007A42AC" w:rsidRPr="004B2DC7">
        <w:rPr>
          <w:rFonts w:ascii="Times New Roman" w:hAnsi="Times New Roman" w:cs="Times New Roman"/>
          <w:sz w:val="28"/>
          <w:szCs w:val="28"/>
          <w:shd w:val="clear" w:color="auto" w:fill="FFFFFF"/>
          <w:lang w:val="en-US"/>
        </w:rPr>
        <w:t>). Retrieved from</w:t>
      </w:r>
      <w:r w:rsidRPr="004B2DC7">
        <w:rPr>
          <w:rFonts w:ascii="Times New Roman" w:hAnsi="Times New Roman" w:cs="Times New Roman"/>
          <w:sz w:val="28"/>
          <w:szCs w:val="28"/>
          <w:lang w:val="en-US"/>
        </w:rPr>
        <w:t xml:space="preserve"> </w:t>
      </w:r>
      <w:r w:rsidRPr="004B2DC7">
        <w:rPr>
          <w:rStyle w:val="a3"/>
          <w:rFonts w:ascii="Times New Roman" w:hAnsi="Times New Roman" w:cs="Times New Roman"/>
          <w:sz w:val="28"/>
          <w:szCs w:val="28"/>
          <w:shd w:val="clear" w:color="auto" w:fill="FFFFFF"/>
          <w:lang w:val="en-US"/>
        </w:rPr>
        <w:t xml:space="preserve">https://www.sciencedirect.com/science/article/abs/pii/S0301008213000816 </w:t>
      </w:r>
      <w:r w:rsidR="007A42AC" w:rsidRPr="004B2DC7">
        <w:rPr>
          <w:rStyle w:val="a3"/>
          <w:rFonts w:ascii="Times New Roman" w:hAnsi="Times New Roman" w:cs="Times New Roman"/>
          <w:sz w:val="28"/>
          <w:szCs w:val="28"/>
          <w:shd w:val="clear" w:color="auto" w:fill="FFFFFF"/>
          <w:lang w:val="en-US"/>
        </w:rPr>
        <w:t>/</w:t>
      </w:r>
    </w:p>
    <w:p w14:paraId="568BF31E" w14:textId="77777777" w:rsidR="007A42AC" w:rsidRPr="004B2DC7" w:rsidRDefault="007A42AC" w:rsidP="007A42AC">
      <w:pPr>
        <w:pStyle w:val="a4"/>
        <w:ind w:left="720"/>
        <w:jc w:val="both"/>
        <w:rPr>
          <w:rStyle w:val="a3"/>
          <w:rFonts w:ascii="Times New Roman" w:hAnsi="Times New Roman" w:cs="Times New Roman"/>
          <w:sz w:val="28"/>
          <w:szCs w:val="28"/>
          <w:shd w:val="clear" w:color="auto" w:fill="FFFFFF"/>
          <w:lang w:val="en-US"/>
        </w:rPr>
      </w:pPr>
    </w:p>
    <w:p w14:paraId="51FAAAC0" w14:textId="72F9A5AF" w:rsidR="007A42AC" w:rsidRPr="004B2DC7" w:rsidRDefault="00C92BDA" w:rsidP="00C92BDA">
      <w:pPr>
        <w:pStyle w:val="a4"/>
        <w:numPr>
          <w:ilvl w:val="0"/>
          <w:numId w:val="13"/>
        </w:numPr>
        <w:jc w:val="both"/>
        <w:rPr>
          <w:rFonts w:ascii="Times New Roman" w:hAnsi="Times New Roman" w:cs="Times New Roman"/>
          <w:sz w:val="28"/>
          <w:szCs w:val="28"/>
          <w:shd w:val="clear" w:color="auto" w:fill="FFFFFF"/>
          <w:lang w:val="en-US"/>
        </w:rPr>
      </w:pPr>
      <w:r w:rsidRPr="004B2DC7">
        <w:rPr>
          <w:rFonts w:ascii="Times New Roman" w:hAnsi="Times New Roman" w:cs="Times New Roman"/>
          <w:sz w:val="28"/>
          <w:szCs w:val="28"/>
          <w:shd w:val="clear" w:color="auto" w:fill="FFFFFF"/>
          <w:lang w:val="en-US"/>
        </w:rPr>
        <w:t xml:space="preserve">Modern Energy Services for Health Facilities in Resource-Constrained Settings </w:t>
      </w:r>
      <w:r w:rsidR="007A42AC" w:rsidRPr="004B2DC7">
        <w:rPr>
          <w:rFonts w:ascii="Times New Roman" w:hAnsi="Times New Roman" w:cs="Times New Roman"/>
          <w:sz w:val="28"/>
          <w:szCs w:val="28"/>
          <w:shd w:val="clear" w:color="auto" w:fill="FFFFFF"/>
          <w:lang w:val="en-US"/>
        </w:rPr>
        <w:t>(2017). Retrieved from</w:t>
      </w:r>
      <w:r w:rsidR="007A42AC" w:rsidRPr="004B2DC7">
        <w:rPr>
          <w:rFonts w:ascii="Times New Roman" w:hAnsi="Times New Roman" w:cs="Times New Roman"/>
          <w:sz w:val="28"/>
          <w:szCs w:val="28"/>
          <w:lang w:val="en-US"/>
        </w:rPr>
        <w:t xml:space="preserve"> </w:t>
      </w:r>
      <w:r w:rsidRPr="004B2DC7">
        <w:rPr>
          <w:rStyle w:val="a3"/>
          <w:rFonts w:ascii="Times New Roman" w:hAnsi="Times New Roman" w:cs="Times New Roman"/>
          <w:sz w:val="28"/>
          <w:szCs w:val="28"/>
          <w:shd w:val="clear" w:color="auto" w:fill="FFFFFF"/>
          <w:lang w:val="en-US"/>
        </w:rPr>
        <w:t>https://iris.who.int/bitstream/handle/10665/156847/9789241507646_eng.pdf</w:t>
      </w:r>
      <w:r w:rsidR="007A42AC" w:rsidRPr="004B2DC7">
        <w:rPr>
          <w:rStyle w:val="a3"/>
          <w:rFonts w:ascii="Times New Roman" w:hAnsi="Times New Roman" w:cs="Times New Roman"/>
          <w:sz w:val="28"/>
          <w:szCs w:val="28"/>
          <w:shd w:val="clear" w:color="auto" w:fill="FFFFFF"/>
          <w:lang w:val="en-US"/>
        </w:rPr>
        <w:t>/</w:t>
      </w:r>
    </w:p>
    <w:p w14:paraId="18757453" w14:textId="6218BD39" w:rsidR="007A42AC" w:rsidRPr="004B2DC7" w:rsidRDefault="009E2D87" w:rsidP="009E2D87">
      <w:pPr>
        <w:pStyle w:val="a4"/>
        <w:numPr>
          <w:ilvl w:val="0"/>
          <w:numId w:val="13"/>
        </w:numPr>
        <w:jc w:val="both"/>
        <w:rPr>
          <w:rStyle w:val="a3"/>
          <w:rFonts w:ascii="Times New Roman" w:hAnsi="Times New Roman" w:cs="Times New Roman"/>
          <w:color w:val="auto"/>
          <w:sz w:val="28"/>
          <w:szCs w:val="28"/>
          <w:u w:val="none"/>
          <w:shd w:val="clear" w:color="auto" w:fill="FFFFFF"/>
          <w:lang w:val="en-US"/>
        </w:rPr>
      </w:pPr>
      <w:r w:rsidRPr="004B2DC7">
        <w:rPr>
          <w:rFonts w:ascii="Times New Roman" w:hAnsi="Times New Roman" w:cs="Times New Roman"/>
          <w:sz w:val="28"/>
          <w:szCs w:val="28"/>
          <w:shd w:val="clear" w:color="auto" w:fill="FFFFFF"/>
          <w:lang w:val="en-US"/>
        </w:rPr>
        <w:t>Ethical Assessments of Emerging Technologies (2016). Retrieved from</w:t>
      </w:r>
      <w:r w:rsidRPr="004B2DC7">
        <w:rPr>
          <w:rFonts w:ascii="Times New Roman" w:hAnsi="Times New Roman" w:cs="Times New Roman"/>
          <w:sz w:val="28"/>
          <w:szCs w:val="28"/>
          <w:lang w:val="en-US"/>
        </w:rPr>
        <w:t xml:space="preserve"> </w:t>
      </w:r>
      <w:r w:rsidRPr="004B2DC7">
        <w:rPr>
          <w:rStyle w:val="a3"/>
          <w:rFonts w:ascii="Times New Roman" w:hAnsi="Times New Roman" w:cs="Times New Roman"/>
          <w:sz w:val="28"/>
          <w:szCs w:val="28"/>
          <w:shd w:val="clear" w:color="auto" w:fill="FFFFFF"/>
          <w:lang w:val="en-US"/>
        </w:rPr>
        <w:t>https://link.springer.com/book/10.1007/978-3-319-23282-9</w:t>
      </w:r>
    </w:p>
    <w:p w14:paraId="0122B43E" w14:textId="7819F208" w:rsidR="00260805" w:rsidRPr="004B2DC7" w:rsidRDefault="00260805" w:rsidP="00260805">
      <w:pPr>
        <w:pStyle w:val="a4"/>
        <w:numPr>
          <w:ilvl w:val="0"/>
          <w:numId w:val="13"/>
        </w:numPr>
        <w:rPr>
          <w:rFonts w:ascii="Times New Roman" w:hAnsi="Times New Roman" w:cs="Times New Roman"/>
          <w:sz w:val="28"/>
          <w:szCs w:val="28"/>
        </w:rPr>
      </w:pPr>
      <w:r w:rsidRPr="004B2DC7">
        <w:rPr>
          <w:rFonts w:ascii="Times New Roman" w:hAnsi="Times New Roman" w:cs="Times New Roman"/>
          <w:sz w:val="28"/>
          <w:szCs w:val="28"/>
          <w:lang w:val="en-US"/>
        </w:rPr>
        <w:t xml:space="preserve">National Audit Office (2019). Investigation into management of health screening. </w:t>
      </w:r>
      <w:r>
        <w:fldChar w:fldCharType="begin"/>
      </w:r>
      <w:r w:rsidRPr="0050298B">
        <w:rPr>
          <w:lang w:val="en-US"/>
        </w:rPr>
        <w:instrText>HYPERLINK "https://www.nao.org.uk/wp-content/uploads/2019/01/Investigation-into-the-management-of-health-screening.pdf"</w:instrText>
      </w:r>
      <w:r>
        <w:fldChar w:fldCharType="separate"/>
      </w:r>
      <w:r w:rsidRPr="004B2DC7">
        <w:rPr>
          <w:rStyle w:val="a3"/>
          <w:rFonts w:ascii="Times New Roman" w:hAnsi="Times New Roman" w:cs="Times New Roman"/>
          <w:sz w:val="28"/>
          <w:szCs w:val="28"/>
          <w:lang w:val="en-US"/>
        </w:rPr>
        <w:t>https</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www</w:t>
      </w:r>
      <w:r w:rsidRPr="004B2DC7">
        <w:rPr>
          <w:rStyle w:val="a3"/>
          <w:rFonts w:ascii="Times New Roman" w:hAnsi="Times New Roman" w:cs="Times New Roman"/>
          <w:sz w:val="28"/>
          <w:szCs w:val="28"/>
        </w:rPr>
        <w:t>.</w:t>
      </w:r>
      <w:proofErr w:type="spellStart"/>
      <w:r w:rsidRPr="004B2DC7">
        <w:rPr>
          <w:rStyle w:val="a3"/>
          <w:rFonts w:ascii="Times New Roman" w:hAnsi="Times New Roman" w:cs="Times New Roman"/>
          <w:sz w:val="28"/>
          <w:szCs w:val="28"/>
          <w:lang w:val="en-US"/>
        </w:rPr>
        <w:t>nao</w:t>
      </w:r>
      <w:proofErr w:type="spellEnd"/>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org</w:t>
      </w:r>
      <w:r w:rsidRPr="004B2DC7">
        <w:rPr>
          <w:rStyle w:val="a3"/>
          <w:rFonts w:ascii="Times New Roman" w:hAnsi="Times New Roman" w:cs="Times New Roman"/>
          <w:sz w:val="28"/>
          <w:szCs w:val="28"/>
        </w:rPr>
        <w:t>.</w:t>
      </w:r>
      <w:proofErr w:type="spellStart"/>
      <w:r w:rsidRPr="004B2DC7">
        <w:rPr>
          <w:rStyle w:val="a3"/>
          <w:rFonts w:ascii="Times New Roman" w:hAnsi="Times New Roman" w:cs="Times New Roman"/>
          <w:sz w:val="28"/>
          <w:szCs w:val="28"/>
          <w:lang w:val="en-US"/>
        </w:rPr>
        <w:t>uk</w:t>
      </w:r>
      <w:proofErr w:type="spellEnd"/>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wp</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content</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uploads</w:t>
      </w:r>
      <w:r w:rsidRPr="004B2DC7">
        <w:rPr>
          <w:rStyle w:val="a3"/>
          <w:rFonts w:ascii="Times New Roman" w:hAnsi="Times New Roman" w:cs="Times New Roman"/>
          <w:sz w:val="28"/>
          <w:szCs w:val="28"/>
        </w:rPr>
        <w:t>/2019/01/</w:t>
      </w:r>
      <w:r w:rsidRPr="004B2DC7">
        <w:rPr>
          <w:rStyle w:val="a3"/>
          <w:rFonts w:ascii="Times New Roman" w:hAnsi="Times New Roman" w:cs="Times New Roman"/>
          <w:sz w:val="28"/>
          <w:szCs w:val="28"/>
          <w:lang w:val="en-US"/>
        </w:rPr>
        <w:t>Investigation</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into</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the</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management</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of</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health</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screening</w:t>
      </w:r>
      <w:r w:rsidRPr="004B2DC7">
        <w:rPr>
          <w:rStyle w:val="a3"/>
          <w:rFonts w:ascii="Times New Roman" w:hAnsi="Times New Roman" w:cs="Times New Roman"/>
          <w:sz w:val="28"/>
          <w:szCs w:val="28"/>
        </w:rPr>
        <w:t>.</w:t>
      </w:r>
      <w:r w:rsidRPr="004B2DC7">
        <w:rPr>
          <w:rStyle w:val="a3"/>
          <w:rFonts w:ascii="Times New Roman" w:hAnsi="Times New Roman" w:cs="Times New Roman"/>
          <w:sz w:val="28"/>
          <w:szCs w:val="28"/>
          <w:lang w:val="en-US"/>
        </w:rPr>
        <w:t>pdf</w:t>
      </w:r>
      <w:r>
        <w:rPr>
          <w:rStyle w:val="a3"/>
          <w:rFonts w:ascii="Times New Roman" w:hAnsi="Times New Roman" w:cs="Times New Roman"/>
          <w:sz w:val="28"/>
          <w:szCs w:val="28"/>
          <w:lang w:val="en-US"/>
        </w:rPr>
        <w:fldChar w:fldCharType="end"/>
      </w:r>
    </w:p>
    <w:p w14:paraId="2677101A" w14:textId="77777777" w:rsidR="007A42AC" w:rsidRPr="004B2DC7" w:rsidRDefault="007A42AC" w:rsidP="007A42AC">
      <w:pPr>
        <w:pStyle w:val="a4"/>
        <w:ind w:left="720"/>
        <w:jc w:val="both"/>
        <w:rPr>
          <w:rStyle w:val="a3"/>
          <w:rFonts w:ascii="Times New Roman" w:hAnsi="Times New Roman" w:cs="Times New Roman"/>
          <w:sz w:val="28"/>
          <w:szCs w:val="28"/>
          <w:shd w:val="clear" w:color="auto" w:fill="FFFFFF"/>
        </w:rPr>
      </w:pPr>
    </w:p>
    <w:p w14:paraId="40B16E51" w14:textId="4A89FFB0" w:rsidR="007A42AC" w:rsidRPr="004B2DC7" w:rsidRDefault="00487391" w:rsidP="007A42AC">
      <w:pPr>
        <w:pStyle w:val="a4"/>
        <w:numPr>
          <w:ilvl w:val="0"/>
          <w:numId w:val="13"/>
        </w:numPr>
        <w:jc w:val="both"/>
        <w:rPr>
          <w:rFonts w:ascii="Times New Roman" w:hAnsi="Times New Roman" w:cs="Times New Roman"/>
          <w:sz w:val="28"/>
          <w:szCs w:val="28"/>
          <w:lang w:val="en-US"/>
        </w:rPr>
      </w:pPr>
      <w:r w:rsidRPr="004B2DC7">
        <w:rPr>
          <w:rFonts w:ascii="Times New Roman" w:hAnsi="Times New Roman" w:cs="Times New Roman"/>
          <w:sz w:val="28"/>
          <w:szCs w:val="28"/>
          <w:shd w:val="clear" w:color="auto" w:fill="FFFFFF"/>
        </w:rPr>
        <w:t xml:space="preserve"> </w:t>
      </w:r>
      <w:r w:rsidR="00C77D35" w:rsidRPr="004B2DC7">
        <w:rPr>
          <w:rFonts w:ascii="Times New Roman" w:hAnsi="Times New Roman" w:cs="Times New Roman"/>
          <w:sz w:val="28"/>
          <w:szCs w:val="28"/>
          <w:shd w:val="clear" w:color="auto" w:fill="FFFFFF"/>
          <w:lang w:val="en-US"/>
        </w:rPr>
        <w:t xml:space="preserve">HTA and economics in the United States: a systematic review of ICER reports to evaluate trends, identify factors associated with recommendations, and understand implications </w:t>
      </w:r>
      <w:r w:rsidR="007A42AC" w:rsidRPr="004B2DC7">
        <w:rPr>
          <w:rFonts w:ascii="Times New Roman" w:hAnsi="Times New Roman" w:cs="Times New Roman"/>
          <w:sz w:val="28"/>
          <w:szCs w:val="28"/>
          <w:shd w:val="clear" w:color="auto" w:fill="FFFFFF"/>
          <w:lang w:val="en-US"/>
        </w:rPr>
        <w:t>(20</w:t>
      </w:r>
      <w:r w:rsidR="00C77D35" w:rsidRPr="004B2DC7">
        <w:rPr>
          <w:rFonts w:ascii="Times New Roman" w:hAnsi="Times New Roman" w:cs="Times New Roman"/>
          <w:sz w:val="28"/>
          <w:szCs w:val="28"/>
          <w:shd w:val="clear" w:color="auto" w:fill="FFFFFF"/>
          <w:lang w:val="en-US"/>
        </w:rPr>
        <w:t>20</w:t>
      </w:r>
      <w:r w:rsidR="007A42AC" w:rsidRPr="004B2DC7">
        <w:rPr>
          <w:rFonts w:ascii="Times New Roman" w:hAnsi="Times New Roman" w:cs="Times New Roman"/>
          <w:sz w:val="28"/>
          <w:szCs w:val="28"/>
          <w:shd w:val="clear" w:color="auto" w:fill="FFFFFF"/>
          <w:lang w:val="en-US"/>
        </w:rPr>
        <w:t>). Retrieved from</w:t>
      </w:r>
      <w:r w:rsidR="007A42AC" w:rsidRPr="004B2DC7">
        <w:rPr>
          <w:rFonts w:ascii="Times New Roman" w:hAnsi="Times New Roman" w:cs="Times New Roman"/>
          <w:sz w:val="28"/>
          <w:szCs w:val="28"/>
          <w:lang w:val="en-US"/>
        </w:rPr>
        <w:t xml:space="preserve"> </w:t>
      </w:r>
      <w:r w:rsidR="007A42AC" w:rsidRPr="004B2DC7">
        <w:rPr>
          <w:rStyle w:val="a3"/>
          <w:rFonts w:ascii="Times New Roman" w:hAnsi="Times New Roman" w:cs="Times New Roman"/>
          <w:sz w:val="28"/>
          <w:szCs w:val="28"/>
          <w:shd w:val="clear" w:color="auto" w:fill="FFFFFF"/>
          <w:lang w:val="en-US"/>
        </w:rPr>
        <w:t>https://commission.europa.eu/</w:t>
      </w:r>
    </w:p>
    <w:p w14:paraId="71E1EE18" w14:textId="77777777" w:rsidR="007A42AC" w:rsidRPr="004B2DC7" w:rsidRDefault="007A42AC" w:rsidP="007A42AC">
      <w:pPr>
        <w:pStyle w:val="a4"/>
        <w:ind w:left="720"/>
        <w:jc w:val="both"/>
        <w:rPr>
          <w:rStyle w:val="a3"/>
          <w:rFonts w:ascii="Times New Roman" w:hAnsi="Times New Roman" w:cs="Times New Roman"/>
          <w:sz w:val="28"/>
          <w:szCs w:val="28"/>
          <w:shd w:val="clear" w:color="auto" w:fill="FFFFFF"/>
          <w:lang w:val="en-US"/>
        </w:rPr>
      </w:pPr>
    </w:p>
    <w:p w14:paraId="1E5890FC" w14:textId="276F610F" w:rsidR="000D46C0" w:rsidRPr="00C66CE9" w:rsidRDefault="00487391" w:rsidP="000D46C0">
      <w:pPr>
        <w:pStyle w:val="a4"/>
        <w:numPr>
          <w:ilvl w:val="0"/>
          <w:numId w:val="13"/>
        </w:numPr>
        <w:jc w:val="both"/>
        <w:rPr>
          <w:rStyle w:val="a3"/>
          <w:rFonts w:ascii="Times New Roman" w:hAnsi="Times New Roman" w:cs="Times New Roman"/>
          <w:color w:val="auto"/>
          <w:sz w:val="28"/>
          <w:szCs w:val="28"/>
          <w:u w:val="none"/>
          <w:lang w:val="en-US"/>
        </w:rPr>
      </w:pPr>
      <w:r w:rsidRPr="004B2DC7">
        <w:rPr>
          <w:rFonts w:ascii="Times New Roman" w:hAnsi="Times New Roman" w:cs="Times New Roman"/>
          <w:sz w:val="28"/>
          <w:szCs w:val="28"/>
          <w:shd w:val="clear" w:color="auto" w:fill="FFFFFF"/>
          <w:lang w:val="en-US"/>
        </w:rPr>
        <w:t xml:space="preserve"> </w:t>
      </w:r>
      <w:r w:rsidR="00C13B2C" w:rsidRPr="004B2DC7">
        <w:rPr>
          <w:rFonts w:ascii="Times New Roman" w:hAnsi="Times New Roman" w:cs="Times New Roman"/>
          <w:sz w:val="28"/>
          <w:szCs w:val="28"/>
          <w:shd w:val="clear" w:color="auto" w:fill="FFFFFF"/>
          <w:lang w:val="en-US"/>
        </w:rPr>
        <w:t xml:space="preserve">NICE to HELP: Operationalizing National Institute for Health and Clinical Excellence Guidelines to Improve Clinical Practice </w:t>
      </w:r>
      <w:r w:rsidR="007A42AC" w:rsidRPr="004B2DC7">
        <w:rPr>
          <w:rFonts w:ascii="Times New Roman" w:hAnsi="Times New Roman" w:cs="Times New Roman"/>
          <w:sz w:val="28"/>
          <w:szCs w:val="28"/>
          <w:shd w:val="clear" w:color="auto" w:fill="FFFFFF"/>
          <w:lang w:val="en-US"/>
        </w:rPr>
        <w:t>(201</w:t>
      </w:r>
      <w:r w:rsidR="00EA4FB7" w:rsidRPr="004B2DC7">
        <w:rPr>
          <w:rFonts w:ascii="Times New Roman" w:hAnsi="Times New Roman" w:cs="Times New Roman"/>
          <w:sz w:val="28"/>
          <w:szCs w:val="28"/>
          <w:shd w:val="clear" w:color="auto" w:fill="FFFFFF"/>
          <w:lang w:val="en-US"/>
        </w:rPr>
        <w:t>4</w:t>
      </w:r>
      <w:r w:rsidR="007A42AC" w:rsidRPr="004B2DC7">
        <w:rPr>
          <w:rFonts w:ascii="Times New Roman" w:hAnsi="Times New Roman" w:cs="Times New Roman"/>
          <w:sz w:val="28"/>
          <w:szCs w:val="28"/>
          <w:shd w:val="clear" w:color="auto" w:fill="FFFFFF"/>
          <w:lang w:val="en-US"/>
        </w:rPr>
        <w:t>). Retrieved from</w:t>
      </w:r>
      <w:r w:rsidR="007A42AC" w:rsidRPr="004B2DC7">
        <w:rPr>
          <w:rFonts w:ascii="Times New Roman" w:hAnsi="Times New Roman" w:cs="Times New Roman"/>
          <w:sz w:val="28"/>
          <w:szCs w:val="28"/>
          <w:lang w:val="en-US"/>
        </w:rPr>
        <w:t xml:space="preserve"> </w:t>
      </w:r>
      <w:hyperlink r:id="rId18" w:history="1">
        <w:r w:rsidR="000D46C0" w:rsidRPr="00A50D46">
          <w:rPr>
            <w:rStyle w:val="a3"/>
            <w:rFonts w:ascii="Times New Roman" w:hAnsi="Times New Roman" w:cs="Times New Roman"/>
            <w:sz w:val="28"/>
            <w:szCs w:val="28"/>
            <w:shd w:val="clear" w:color="auto" w:fill="FFFFFF"/>
            <w:lang w:val="en-US"/>
          </w:rPr>
          <w:t>https://commission.europa.eu/</w:t>
        </w:r>
      </w:hyperlink>
    </w:p>
    <w:p w14:paraId="007A12C9" w14:textId="77777777" w:rsidR="00C66CE9" w:rsidRDefault="00C66CE9" w:rsidP="00C66CE9">
      <w:pPr>
        <w:pStyle w:val="a8"/>
        <w:rPr>
          <w:rStyle w:val="a3"/>
          <w:rFonts w:ascii="Times New Roman" w:hAnsi="Times New Roman" w:cs="Times New Roman"/>
          <w:color w:val="auto"/>
          <w:sz w:val="28"/>
          <w:szCs w:val="28"/>
          <w:u w:val="none"/>
          <w:lang w:val="en-US"/>
        </w:rPr>
      </w:pPr>
    </w:p>
    <w:p w14:paraId="662F475D" w14:textId="77777777" w:rsidR="00C66CE9" w:rsidRPr="001F3D59" w:rsidRDefault="00C66CE9" w:rsidP="00C66CE9">
      <w:pPr>
        <w:pStyle w:val="a8"/>
        <w:rPr>
          <w:rFonts w:ascii="Times New Roman" w:hAnsi="Times New Roman" w:cs="Times New Roman"/>
          <w:sz w:val="28"/>
          <w:szCs w:val="28"/>
          <w:shd w:val="clear" w:color="auto" w:fill="FFFFFF"/>
          <w:lang w:val="en-US"/>
        </w:rPr>
      </w:pPr>
    </w:p>
    <w:p w14:paraId="4728BA26" w14:textId="585E36D4" w:rsidR="00C66CE9" w:rsidRPr="00C66CE9" w:rsidRDefault="00C66CE9" w:rsidP="00C66CE9">
      <w:pPr>
        <w:pStyle w:val="a4"/>
        <w:numPr>
          <w:ilvl w:val="0"/>
          <w:numId w:val="13"/>
        </w:numPr>
        <w:jc w:val="both"/>
        <w:rPr>
          <w:rStyle w:val="a3"/>
          <w:rFonts w:ascii="Times New Roman" w:hAnsi="Times New Roman" w:cs="Times New Roman"/>
          <w:color w:val="auto"/>
          <w:sz w:val="28"/>
          <w:szCs w:val="28"/>
          <w:u w:val="none"/>
          <w:shd w:val="clear" w:color="auto" w:fill="FFFFFF"/>
          <w:lang w:val="en-US"/>
        </w:rPr>
      </w:pPr>
      <w:r w:rsidRPr="001F3D59">
        <w:rPr>
          <w:rFonts w:ascii="Times New Roman" w:hAnsi="Times New Roman" w:cs="Times New Roman"/>
          <w:sz w:val="28"/>
          <w:szCs w:val="28"/>
          <w:shd w:val="clear" w:color="auto" w:fill="FFFFFF"/>
          <w:lang w:val="en-US"/>
        </w:rPr>
        <w:lastRenderedPageBreak/>
        <w:t xml:space="preserve"> Gutierrez-</w:t>
      </w:r>
      <w:proofErr w:type="spellStart"/>
      <w:r w:rsidRPr="001F3D59">
        <w:rPr>
          <w:rFonts w:ascii="Times New Roman" w:hAnsi="Times New Roman" w:cs="Times New Roman"/>
          <w:sz w:val="28"/>
          <w:szCs w:val="28"/>
          <w:shd w:val="clear" w:color="auto" w:fill="FFFFFF"/>
          <w:lang w:val="en-US"/>
        </w:rPr>
        <w:t>Ibarluzea</w:t>
      </w:r>
      <w:proofErr w:type="spellEnd"/>
      <w:r w:rsidRPr="001F3D59">
        <w:rPr>
          <w:rFonts w:ascii="Times New Roman" w:hAnsi="Times New Roman" w:cs="Times New Roman"/>
          <w:sz w:val="28"/>
          <w:szCs w:val="28"/>
          <w:shd w:val="clear" w:color="auto" w:fill="FFFFFF"/>
          <w:lang w:val="en-US"/>
        </w:rPr>
        <w:t xml:space="preserve"> I, Simpson S, Benguria-Arrate G; Members of </w:t>
      </w:r>
      <w:proofErr w:type="spellStart"/>
      <w:r w:rsidRPr="001F3D59">
        <w:rPr>
          <w:rFonts w:ascii="Times New Roman" w:hAnsi="Times New Roman" w:cs="Times New Roman"/>
          <w:sz w:val="28"/>
          <w:szCs w:val="28"/>
          <w:shd w:val="clear" w:color="auto" w:fill="FFFFFF"/>
          <w:lang w:val="en-US"/>
        </w:rPr>
        <w:t>EuroScan</w:t>
      </w:r>
      <w:proofErr w:type="spellEnd"/>
      <w:r w:rsidRPr="001F3D59">
        <w:rPr>
          <w:rFonts w:ascii="Times New Roman" w:hAnsi="Times New Roman" w:cs="Times New Roman"/>
          <w:sz w:val="28"/>
          <w:szCs w:val="28"/>
          <w:shd w:val="clear" w:color="auto" w:fill="FFFFFF"/>
          <w:lang w:val="en-US"/>
        </w:rPr>
        <w:t xml:space="preserve"> International Network. Early awareness and alert systems: an overview of </w:t>
      </w:r>
      <w:proofErr w:type="spellStart"/>
      <w:r w:rsidRPr="001F3D59">
        <w:rPr>
          <w:rFonts w:ascii="Times New Roman" w:hAnsi="Times New Roman" w:cs="Times New Roman"/>
          <w:sz w:val="28"/>
          <w:szCs w:val="28"/>
          <w:shd w:val="clear" w:color="auto" w:fill="FFFFFF"/>
          <w:lang w:val="en-US"/>
        </w:rPr>
        <w:t>EuroScan</w:t>
      </w:r>
      <w:proofErr w:type="spellEnd"/>
      <w:r w:rsidRPr="001F3D59">
        <w:rPr>
          <w:rFonts w:ascii="Times New Roman" w:hAnsi="Times New Roman" w:cs="Times New Roman"/>
          <w:sz w:val="28"/>
          <w:szCs w:val="28"/>
          <w:shd w:val="clear" w:color="auto" w:fill="FFFFFF"/>
          <w:lang w:val="en-US"/>
        </w:rPr>
        <w:t xml:space="preserve"> methods. Int J Technol Assess Health Care. 2012 Jul;28(3):301-7. </w:t>
      </w:r>
      <w:proofErr w:type="spellStart"/>
      <w:r w:rsidRPr="001F3D59">
        <w:rPr>
          <w:rFonts w:ascii="Times New Roman" w:hAnsi="Times New Roman" w:cs="Times New Roman"/>
          <w:sz w:val="28"/>
          <w:szCs w:val="28"/>
          <w:shd w:val="clear" w:color="auto" w:fill="FFFFFF"/>
          <w:lang w:val="en-US"/>
        </w:rPr>
        <w:t>doi</w:t>
      </w:r>
      <w:proofErr w:type="spellEnd"/>
      <w:r w:rsidRPr="001F3D59">
        <w:rPr>
          <w:rFonts w:ascii="Times New Roman" w:hAnsi="Times New Roman" w:cs="Times New Roman"/>
          <w:sz w:val="28"/>
          <w:szCs w:val="28"/>
          <w:shd w:val="clear" w:color="auto" w:fill="FFFFFF"/>
          <w:lang w:val="en-US"/>
        </w:rPr>
        <w:t>: 10.1017/S0266462312000360. PMID: 22980708.</w:t>
      </w:r>
    </w:p>
    <w:p w14:paraId="5028D848" w14:textId="77777777" w:rsidR="000D46C0" w:rsidRDefault="000D46C0" w:rsidP="000D46C0">
      <w:pPr>
        <w:pStyle w:val="a8"/>
        <w:rPr>
          <w:rFonts w:ascii="Times New Roman" w:hAnsi="Times New Roman" w:cs="Times New Roman"/>
          <w:sz w:val="28"/>
          <w:szCs w:val="28"/>
          <w:lang w:val="en-US"/>
        </w:rPr>
      </w:pPr>
    </w:p>
    <w:p w14:paraId="53678377" w14:textId="53EBD988" w:rsidR="005935CD" w:rsidRPr="00334881" w:rsidRDefault="000D46C0" w:rsidP="00BC7C3E">
      <w:pPr>
        <w:pStyle w:val="a4"/>
        <w:numPr>
          <w:ilvl w:val="0"/>
          <w:numId w:val="13"/>
        </w:numPr>
        <w:jc w:val="both"/>
        <w:rPr>
          <w:rFonts w:ascii="Times New Roman" w:hAnsi="Times New Roman" w:cs="Times New Roman"/>
          <w:color w:val="0000FF"/>
          <w:sz w:val="28"/>
          <w:szCs w:val="28"/>
          <w:u w:val="single"/>
          <w:shd w:val="clear" w:color="auto" w:fill="FFFFFF"/>
          <w:lang w:val="en-US"/>
        </w:rPr>
      </w:pPr>
      <w:r w:rsidRPr="000D46C0">
        <w:rPr>
          <w:rFonts w:ascii="Times New Roman" w:hAnsi="Times New Roman" w:cs="Times New Roman"/>
          <w:sz w:val="28"/>
          <w:szCs w:val="28"/>
          <w:lang w:val="en-US"/>
        </w:rPr>
        <w:t xml:space="preserve"> </w:t>
      </w:r>
      <w:r w:rsidRPr="000D46C0">
        <w:rPr>
          <w:rFonts w:ascii="Times New Roman" w:hAnsi="Times New Roman" w:cs="Times New Roman"/>
          <w:sz w:val="28"/>
          <w:szCs w:val="28"/>
          <w:shd w:val="clear" w:color="auto" w:fill="FFFFFF"/>
          <w:lang w:val="en-US"/>
        </w:rPr>
        <w:t xml:space="preserve">Packer C, Simpson S, de Almeida RT. EUROSCAN INTERNATIONAL NETWORK MEMBER AGENCIES: THEIR STRUCTURE, PROCESSES, AND OUTPUTS. Int J Technol Assess Health Care. 2015 Jan;31(1-2):78-85. </w:t>
      </w:r>
      <w:proofErr w:type="spellStart"/>
      <w:r w:rsidRPr="000D46C0">
        <w:rPr>
          <w:rFonts w:ascii="Times New Roman" w:hAnsi="Times New Roman" w:cs="Times New Roman"/>
          <w:sz w:val="28"/>
          <w:szCs w:val="28"/>
          <w:shd w:val="clear" w:color="auto" w:fill="FFFFFF"/>
          <w:lang w:val="en-US"/>
        </w:rPr>
        <w:t>doi</w:t>
      </w:r>
      <w:proofErr w:type="spellEnd"/>
      <w:r w:rsidRPr="000D46C0">
        <w:rPr>
          <w:rFonts w:ascii="Times New Roman" w:hAnsi="Times New Roman" w:cs="Times New Roman"/>
          <w:sz w:val="28"/>
          <w:szCs w:val="28"/>
          <w:shd w:val="clear" w:color="auto" w:fill="FFFFFF"/>
          <w:lang w:val="en-US"/>
        </w:rPr>
        <w:t xml:space="preserve">: 10.1017/S0266462315000100. </w:t>
      </w:r>
      <w:proofErr w:type="spellStart"/>
      <w:r w:rsidRPr="000D46C0">
        <w:rPr>
          <w:rFonts w:ascii="Times New Roman" w:hAnsi="Times New Roman" w:cs="Times New Roman"/>
          <w:sz w:val="28"/>
          <w:szCs w:val="28"/>
          <w:shd w:val="clear" w:color="auto" w:fill="FFFFFF"/>
          <w:lang w:val="en-US"/>
        </w:rPr>
        <w:t>Epub</w:t>
      </w:r>
      <w:proofErr w:type="spellEnd"/>
      <w:r w:rsidRPr="000D46C0">
        <w:rPr>
          <w:rFonts w:ascii="Times New Roman" w:hAnsi="Times New Roman" w:cs="Times New Roman"/>
          <w:sz w:val="28"/>
          <w:szCs w:val="28"/>
          <w:shd w:val="clear" w:color="auto" w:fill="FFFFFF"/>
          <w:lang w:val="en-US"/>
        </w:rPr>
        <w:t xml:space="preserve"> 2015 Jun 16. PMID: 26077793; PMCID: PMC4505737.</w:t>
      </w:r>
    </w:p>
    <w:p w14:paraId="76B07468" w14:textId="77777777" w:rsidR="00334881" w:rsidRPr="00256F80" w:rsidRDefault="00334881" w:rsidP="00334881">
      <w:pPr>
        <w:pStyle w:val="a8"/>
        <w:rPr>
          <w:rFonts w:ascii="Times New Roman" w:hAnsi="Times New Roman" w:cs="Times New Roman"/>
          <w:sz w:val="28"/>
          <w:szCs w:val="28"/>
          <w:shd w:val="clear" w:color="auto" w:fill="FFFFFF"/>
          <w:lang w:val="en-US"/>
        </w:rPr>
      </w:pPr>
    </w:p>
    <w:p w14:paraId="763552A5" w14:textId="5EEA1F73" w:rsidR="00334881" w:rsidRPr="00256F80" w:rsidRDefault="00334881" w:rsidP="00BC7C3E">
      <w:pPr>
        <w:pStyle w:val="a4"/>
        <w:numPr>
          <w:ilvl w:val="0"/>
          <w:numId w:val="13"/>
        </w:numPr>
        <w:jc w:val="both"/>
        <w:rPr>
          <w:rFonts w:ascii="Times New Roman" w:hAnsi="Times New Roman" w:cs="Times New Roman"/>
          <w:sz w:val="28"/>
          <w:szCs w:val="28"/>
          <w:shd w:val="clear" w:color="auto" w:fill="FFFFFF"/>
          <w:lang w:val="en-US"/>
        </w:rPr>
      </w:pPr>
      <w:r w:rsidRPr="00256F80">
        <w:rPr>
          <w:rFonts w:ascii="Times New Roman" w:hAnsi="Times New Roman" w:cs="Times New Roman"/>
          <w:sz w:val="28"/>
          <w:szCs w:val="28"/>
          <w:shd w:val="clear" w:color="auto" w:fill="FFFFFF"/>
          <w:lang w:val="en-US"/>
        </w:rPr>
        <w:t xml:space="preserve"> Huggins, R., Prokop, D. &amp; Thompson, P. Universities and open innovation: the determinants of network centrality. </w:t>
      </w:r>
      <w:r w:rsidRPr="00256F80">
        <w:rPr>
          <w:rFonts w:ascii="Times New Roman" w:hAnsi="Times New Roman" w:cs="Times New Roman"/>
          <w:sz w:val="28"/>
          <w:szCs w:val="28"/>
          <w:shd w:val="clear" w:color="auto" w:fill="FFFFFF"/>
        </w:rPr>
        <w:t xml:space="preserve">J </w:t>
      </w:r>
      <w:proofErr w:type="spellStart"/>
      <w:r w:rsidRPr="00256F80">
        <w:rPr>
          <w:rFonts w:ascii="Times New Roman" w:hAnsi="Times New Roman" w:cs="Times New Roman"/>
          <w:sz w:val="28"/>
          <w:szCs w:val="28"/>
          <w:shd w:val="clear" w:color="auto" w:fill="FFFFFF"/>
        </w:rPr>
        <w:t>Technol</w:t>
      </w:r>
      <w:proofErr w:type="spellEnd"/>
      <w:r w:rsidRPr="00256F80">
        <w:rPr>
          <w:rFonts w:ascii="Times New Roman" w:hAnsi="Times New Roman" w:cs="Times New Roman"/>
          <w:sz w:val="28"/>
          <w:szCs w:val="28"/>
          <w:shd w:val="clear" w:color="auto" w:fill="FFFFFF"/>
        </w:rPr>
        <w:t xml:space="preserve"> </w:t>
      </w:r>
      <w:proofErr w:type="spellStart"/>
      <w:r w:rsidRPr="00256F80">
        <w:rPr>
          <w:rFonts w:ascii="Times New Roman" w:hAnsi="Times New Roman" w:cs="Times New Roman"/>
          <w:sz w:val="28"/>
          <w:szCs w:val="28"/>
          <w:shd w:val="clear" w:color="auto" w:fill="FFFFFF"/>
        </w:rPr>
        <w:t>Transf</w:t>
      </w:r>
      <w:proofErr w:type="spellEnd"/>
      <w:r w:rsidRPr="00256F80">
        <w:rPr>
          <w:rFonts w:ascii="Times New Roman" w:hAnsi="Times New Roman" w:cs="Times New Roman"/>
          <w:sz w:val="28"/>
          <w:szCs w:val="28"/>
          <w:shd w:val="clear" w:color="auto" w:fill="FFFFFF"/>
        </w:rPr>
        <w:t xml:space="preserve"> 45, 718–757 (2020). </w:t>
      </w:r>
      <w:hyperlink r:id="rId19" w:history="1">
        <w:r w:rsidR="00256F80" w:rsidRPr="00256F80">
          <w:rPr>
            <w:rStyle w:val="a3"/>
            <w:rFonts w:ascii="Times New Roman" w:hAnsi="Times New Roman" w:cs="Times New Roman"/>
            <w:color w:val="auto"/>
            <w:sz w:val="28"/>
            <w:szCs w:val="28"/>
            <w:u w:val="none"/>
            <w:shd w:val="clear" w:color="auto" w:fill="FFFFFF"/>
          </w:rPr>
          <w:t>https://doi.org/10.1007/s10961-019-09720-5</w:t>
        </w:r>
      </w:hyperlink>
    </w:p>
    <w:p w14:paraId="56C56055" w14:textId="77777777" w:rsidR="00256F80" w:rsidRPr="00256F80" w:rsidRDefault="00256F80" w:rsidP="00256F80">
      <w:pPr>
        <w:pStyle w:val="a8"/>
        <w:rPr>
          <w:rFonts w:ascii="Times New Roman" w:hAnsi="Times New Roman" w:cs="Times New Roman"/>
          <w:sz w:val="28"/>
          <w:szCs w:val="28"/>
          <w:shd w:val="clear" w:color="auto" w:fill="FFFFFF"/>
          <w:lang w:val="en-US"/>
        </w:rPr>
      </w:pPr>
    </w:p>
    <w:p w14:paraId="16ACDAFD" w14:textId="4281C461" w:rsidR="00256F80" w:rsidRPr="00256F80" w:rsidRDefault="00256F80" w:rsidP="00BC7C3E">
      <w:pPr>
        <w:pStyle w:val="a4"/>
        <w:numPr>
          <w:ilvl w:val="0"/>
          <w:numId w:val="13"/>
        </w:numPr>
        <w:jc w:val="both"/>
        <w:rPr>
          <w:rFonts w:ascii="Times New Roman" w:hAnsi="Times New Roman" w:cs="Times New Roman"/>
          <w:sz w:val="28"/>
          <w:szCs w:val="28"/>
          <w:shd w:val="clear" w:color="auto" w:fill="FFFFFF"/>
          <w:lang w:val="en-US"/>
        </w:rPr>
      </w:pPr>
      <w:r w:rsidRPr="00256F80">
        <w:rPr>
          <w:rFonts w:ascii="Times New Roman" w:hAnsi="Times New Roman" w:cs="Times New Roman"/>
          <w:sz w:val="28"/>
          <w:szCs w:val="28"/>
          <w:shd w:val="clear" w:color="auto" w:fill="FFFFFF"/>
          <w:lang w:val="en-US"/>
        </w:rPr>
        <w:t xml:space="preserve"> Tseng, FC., Huang, MH. &amp; Chen, DZ. Factors of university–industry collaboration affecting university innovation performance. </w:t>
      </w:r>
      <w:r w:rsidRPr="00850024">
        <w:rPr>
          <w:rFonts w:ascii="Times New Roman" w:hAnsi="Times New Roman" w:cs="Times New Roman"/>
          <w:sz w:val="28"/>
          <w:szCs w:val="28"/>
          <w:shd w:val="clear" w:color="auto" w:fill="FFFFFF"/>
          <w:lang w:val="en-US"/>
        </w:rPr>
        <w:t xml:space="preserve">J Technol </w:t>
      </w:r>
      <w:proofErr w:type="spellStart"/>
      <w:r w:rsidRPr="00850024">
        <w:rPr>
          <w:rFonts w:ascii="Times New Roman" w:hAnsi="Times New Roman" w:cs="Times New Roman"/>
          <w:sz w:val="28"/>
          <w:szCs w:val="28"/>
          <w:shd w:val="clear" w:color="auto" w:fill="FFFFFF"/>
          <w:lang w:val="en-US"/>
        </w:rPr>
        <w:t>Transf</w:t>
      </w:r>
      <w:proofErr w:type="spellEnd"/>
      <w:r w:rsidRPr="00850024">
        <w:rPr>
          <w:rFonts w:ascii="Times New Roman" w:hAnsi="Times New Roman" w:cs="Times New Roman"/>
          <w:sz w:val="28"/>
          <w:szCs w:val="28"/>
          <w:shd w:val="clear" w:color="auto" w:fill="FFFFFF"/>
          <w:lang w:val="en-US"/>
        </w:rPr>
        <w:t xml:space="preserve"> 45, 560–577 (2020). https://doi.org/10.1007/s10961-018-9656-6</w:t>
      </w:r>
    </w:p>
    <w:p w14:paraId="353E75FF" w14:textId="77777777" w:rsidR="00334881" w:rsidRPr="00334881" w:rsidRDefault="00334881" w:rsidP="00334881">
      <w:pPr>
        <w:pStyle w:val="a8"/>
        <w:rPr>
          <w:rFonts w:ascii="Times New Roman" w:hAnsi="Times New Roman" w:cs="Times New Roman"/>
          <w:sz w:val="28"/>
          <w:szCs w:val="28"/>
          <w:shd w:val="clear" w:color="auto" w:fill="FFFFFF"/>
          <w:lang w:val="en-US"/>
        </w:rPr>
      </w:pPr>
    </w:p>
    <w:p w14:paraId="6F3DE9C7" w14:textId="031D743E" w:rsidR="00334881" w:rsidRPr="00334881" w:rsidRDefault="00334881" w:rsidP="00BC7C3E">
      <w:pPr>
        <w:pStyle w:val="a4"/>
        <w:numPr>
          <w:ilvl w:val="0"/>
          <w:numId w:val="13"/>
        </w:numPr>
        <w:jc w:val="both"/>
        <w:rPr>
          <w:rFonts w:ascii="Times New Roman" w:hAnsi="Times New Roman" w:cs="Times New Roman"/>
          <w:sz w:val="28"/>
          <w:szCs w:val="28"/>
          <w:shd w:val="clear" w:color="auto" w:fill="FFFFFF"/>
          <w:lang w:val="en-US"/>
        </w:rPr>
      </w:pPr>
      <w:r w:rsidRPr="00334881">
        <w:rPr>
          <w:rFonts w:ascii="Times New Roman" w:hAnsi="Times New Roman" w:cs="Times New Roman"/>
          <w:sz w:val="28"/>
          <w:szCs w:val="28"/>
          <w:shd w:val="clear" w:color="auto" w:fill="FFFFFF"/>
          <w:lang w:val="en-US"/>
        </w:rPr>
        <w:t xml:space="preserve"> Fischer, B., Guerrero, M., </w:t>
      </w:r>
      <w:proofErr w:type="spellStart"/>
      <w:r w:rsidRPr="00334881">
        <w:rPr>
          <w:rFonts w:ascii="Times New Roman" w:hAnsi="Times New Roman" w:cs="Times New Roman"/>
          <w:sz w:val="28"/>
          <w:szCs w:val="28"/>
          <w:shd w:val="clear" w:color="auto" w:fill="FFFFFF"/>
          <w:lang w:val="en-US"/>
        </w:rPr>
        <w:t>Guimón</w:t>
      </w:r>
      <w:proofErr w:type="spellEnd"/>
      <w:r w:rsidRPr="00334881">
        <w:rPr>
          <w:rFonts w:ascii="Times New Roman" w:hAnsi="Times New Roman" w:cs="Times New Roman"/>
          <w:sz w:val="28"/>
          <w:szCs w:val="28"/>
          <w:shd w:val="clear" w:color="auto" w:fill="FFFFFF"/>
          <w:lang w:val="en-US"/>
        </w:rPr>
        <w:t>, J. and Schaeffer, P.R. (2021), "Knowledge transfer for frugal innovation: where do entrepreneurial universities stand?", Journal of Knowledge Management, Vol. 25 No. 2, pp. 360-379. https://doi.org/10.1108/JKM-01-2020-0040</w:t>
      </w:r>
    </w:p>
    <w:p w14:paraId="7C3DB7AC" w14:textId="218574B5" w:rsidR="001F3D59" w:rsidRPr="001F3D59" w:rsidRDefault="001F3D59" w:rsidP="00C66CE9">
      <w:pPr>
        <w:pStyle w:val="a4"/>
        <w:ind w:left="360"/>
        <w:jc w:val="both"/>
        <w:rPr>
          <w:rFonts w:ascii="Times New Roman" w:hAnsi="Times New Roman" w:cs="Times New Roman"/>
          <w:sz w:val="28"/>
          <w:szCs w:val="28"/>
          <w:shd w:val="clear" w:color="auto" w:fill="FFFFFF"/>
          <w:lang w:val="en-US"/>
        </w:rPr>
      </w:pPr>
    </w:p>
    <w:sectPr w:rsidR="001F3D59" w:rsidRPr="001F3D59" w:rsidSect="00BA6863">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4249C" w14:textId="77777777" w:rsidR="006A6670" w:rsidRDefault="006A6670" w:rsidP="00171BB8">
      <w:pPr>
        <w:spacing w:after="0" w:line="240" w:lineRule="auto"/>
      </w:pPr>
      <w:r>
        <w:separator/>
      </w:r>
    </w:p>
  </w:endnote>
  <w:endnote w:type="continuationSeparator" w:id="0">
    <w:p w14:paraId="1320A2DF" w14:textId="77777777" w:rsidR="006A6670" w:rsidRDefault="006A6670" w:rsidP="0017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7882"/>
      <w:docPartObj>
        <w:docPartGallery w:val="Page Numbers (Bottom of Page)"/>
        <w:docPartUnique/>
      </w:docPartObj>
    </w:sdtPr>
    <w:sdtContent>
      <w:p w14:paraId="5C455E87" w14:textId="2D073F3F" w:rsidR="00594A51" w:rsidRDefault="00594A51">
        <w:pPr>
          <w:pStyle w:val="af9"/>
          <w:jc w:val="center"/>
        </w:pPr>
        <w:r>
          <w:fldChar w:fldCharType="begin"/>
        </w:r>
        <w:r>
          <w:instrText>PAGE   \* MERGEFORMAT</w:instrText>
        </w:r>
        <w:r>
          <w:fldChar w:fldCharType="separate"/>
        </w:r>
        <w:r>
          <w:t>2</w:t>
        </w:r>
        <w:r>
          <w:fldChar w:fldCharType="end"/>
        </w:r>
      </w:p>
    </w:sdtContent>
  </w:sdt>
  <w:p w14:paraId="472ADAB8" w14:textId="77777777" w:rsidR="00171BB8" w:rsidRDefault="00171BB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B150A" w14:textId="77777777" w:rsidR="006A6670" w:rsidRDefault="006A6670" w:rsidP="00171BB8">
      <w:pPr>
        <w:spacing w:after="0" w:line="240" w:lineRule="auto"/>
      </w:pPr>
      <w:r>
        <w:separator/>
      </w:r>
    </w:p>
  </w:footnote>
  <w:footnote w:type="continuationSeparator" w:id="0">
    <w:p w14:paraId="225F4500" w14:textId="77777777" w:rsidR="006A6670" w:rsidRDefault="006A6670" w:rsidP="00171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33438"/>
    <w:multiLevelType w:val="hybridMultilevel"/>
    <w:tmpl w:val="503E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F5D75"/>
    <w:multiLevelType w:val="hybridMultilevel"/>
    <w:tmpl w:val="F1E6A00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07131"/>
    <w:multiLevelType w:val="hybridMultilevel"/>
    <w:tmpl w:val="FC04CDFE"/>
    <w:lvl w:ilvl="0" w:tplc="5B4CF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465172"/>
    <w:multiLevelType w:val="hybridMultilevel"/>
    <w:tmpl w:val="47D063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59E0206"/>
    <w:multiLevelType w:val="hybridMultilevel"/>
    <w:tmpl w:val="E09E8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BB05D60"/>
    <w:multiLevelType w:val="hybridMultilevel"/>
    <w:tmpl w:val="0428B8E0"/>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2D39ED"/>
    <w:multiLevelType w:val="hybridMultilevel"/>
    <w:tmpl w:val="BB36A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736F7"/>
    <w:multiLevelType w:val="hybridMultilevel"/>
    <w:tmpl w:val="C852A2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4394A24"/>
    <w:multiLevelType w:val="hybridMultilevel"/>
    <w:tmpl w:val="BB36A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A71A44"/>
    <w:multiLevelType w:val="hybridMultilevel"/>
    <w:tmpl w:val="AB22C6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F9011B"/>
    <w:multiLevelType w:val="hybridMultilevel"/>
    <w:tmpl w:val="AAD09C1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0305832"/>
    <w:multiLevelType w:val="hybridMultilevel"/>
    <w:tmpl w:val="BB36A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C619AE"/>
    <w:multiLevelType w:val="hybridMultilevel"/>
    <w:tmpl w:val="BB36A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491E1A"/>
    <w:multiLevelType w:val="hybridMultilevel"/>
    <w:tmpl w:val="BB36A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2462C3"/>
    <w:multiLevelType w:val="hybridMultilevel"/>
    <w:tmpl w:val="5096DFE2"/>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C819F0"/>
    <w:multiLevelType w:val="hybridMultilevel"/>
    <w:tmpl w:val="4972F05E"/>
    <w:lvl w:ilvl="0" w:tplc="E4948532">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FAF5760"/>
    <w:multiLevelType w:val="hybridMultilevel"/>
    <w:tmpl w:val="BB36A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6C1952"/>
    <w:multiLevelType w:val="hybridMultilevel"/>
    <w:tmpl w:val="2C68E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1A6499"/>
    <w:multiLevelType w:val="hybridMultilevel"/>
    <w:tmpl w:val="03A41774"/>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6AA10E1"/>
    <w:multiLevelType w:val="hybridMultilevel"/>
    <w:tmpl w:val="1E6206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966729"/>
    <w:multiLevelType w:val="hybridMultilevel"/>
    <w:tmpl w:val="5096DFE2"/>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AD033DE"/>
    <w:multiLevelType w:val="hybridMultilevel"/>
    <w:tmpl w:val="2DB60ACA"/>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1BB7BA3"/>
    <w:multiLevelType w:val="hybridMultilevel"/>
    <w:tmpl w:val="BB36A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0E13AF"/>
    <w:multiLevelType w:val="hybridMultilevel"/>
    <w:tmpl w:val="44DAC106"/>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66E65B3"/>
    <w:multiLevelType w:val="hybridMultilevel"/>
    <w:tmpl w:val="1E620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45182"/>
    <w:multiLevelType w:val="hybridMultilevel"/>
    <w:tmpl w:val="77B4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EC00DE"/>
    <w:multiLevelType w:val="hybridMultilevel"/>
    <w:tmpl w:val="E33C1DE4"/>
    <w:lvl w:ilvl="0" w:tplc="56AC6B8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35766F"/>
    <w:multiLevelType w:val="hybridMultilevel"/>
    <w:tmpl w:val="BB36A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6B5623"/>
    <w:multiLevelType w:val="hybridMultilevel"/>
    <w:tmpl w:val="ACF49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9460868">
    <w:abstractNumId w:val="1"/>
  </w:num>
  <w:num w:numId="2" w16cid:durableId="61491666">
    <w:abstractNumId w:val="0"/>
  </w:num>
  <w:num w:numId="3" w16cid:durableId="87847961">
    <w:abstractNumId w:val="7"/>
  </w:num>
  <w:num w:numId="4" w16cid:durableId="823397958">
    <w:abstractNumId w:val="10"/>
  </w:num>
  <w:num w:numId="5" w16cid:durableId="2096976620">
    <w:abstractNumId w:val="9"/>
  </w:num>
  <w:num w:numId="6" w16cid:durableId="348723523">
    <w:abstractNumId w:val="4"/>
  </w:num>
  <w:num w:numId="7" w16cid:durableId="730543538">
    <w:abstractNumId w:val="14"/>
  </w:num>
  <w:num w:numId="8" w16cid:durableId="2085908033">
    <w:abstractNumId w:val="20"/>
  </w:num>
  <w:num w:numId="9" w16cid:durableId="730808428">
    <w:abstractNumId w:val="23"/>
  </w:num>
  <w:num w:numId="10" w16cid:durableId="722363522">
    <w:abstractNumId w:val="21"/>
  </w:num>
  <w:num w:numId="11" w16cid:durableId="989092965">
    <w:abstractNumId w:val="5"/>
  </w:num>
  <w:num w:numId="12" w16cid:durableId="2069527716">
    <w:abstractNumId w:val="18"/>
  </w:num>
  <w:num w:numId="13" w16cid:durableId="1421751532">
    <w:abstractNumId w:val="15"/>
  </w:num>
  <w:num w:numId="14" w16cid:durableId="1239710785">
    <w:abstractNumId w:val="2"/>
  </w:num>
  <w:num w:numId="15" w16cid:durableId="396366025">
    <w:abstractNumId w:val="3"/>
  </w:num>
  <w:num w:numId="16" w16cid:durableId="19746298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753670">
    <w:abstractNumId w:val="12"/>
  </w:num>
  <w:num w:numId="18" w16cid:durableId="1761020243">
    <w:abstractNumId w:val="25"/>
  </w:num>
  <w:num w:numId="19" w16cid:durableId="689835621">
    <w:abstractNumId w:val="24"/>
  </w:num>
  <w:num w:numId="20" w16cid:durableId="824589420">
    <w:abstractNumId w:val="19"/>
  </w:num>
  <w:num w:numId="21" w16cid:durableId="1890991164">
    <w:abstractNumId w:val="22"/>
  </w:num>
  <w:num w:numId="22" w16cid:durableId="1876233379">
    <w:abstractNumId w:val="28"/>
  </w:num>
  <w:num w:numId="23" w16cid:durableId="970135539">
    <w:abstractNumId w:val="26"/>
  </w:num>
  <w:num w:numId="24" w16cid:durableId="349720821">
    <w:abstractNumId w:val="8"/>
  </w:num>
  <w:num w:numId="25" w16cid:durableId="13919769">
    <w:abstractNumId w:val="13"/>
  </w:num>
  <w:num w:numId="26" w16cid:durableId="87238624">
    <w:abstractNumId w:val="6"/>
  </w:num>
  <w:num w:numId="27" w16cid:durableId="145898721">
    <w:abstractNumId w:val="17"/>
  </w:num>
  <w:num w:numId="28" w16cid:durableId="1362437455">
    <w:abstractNumId w:val="27"/>
  </w:num>
  <w:num w:numId="29" w16cid:durableId="988366205">
    <w:abstractNumId w:val="16"/>
  </w:num>
  <w:num w:numId="30" w16cid:durableId="927815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D"/>
    <w:rsid w:val="00001231"/>
    <w:rsid w:val="00002A83"/>
    <w:rsid w:val="000041F0"/>
    <w:rsid w:val="00006DBB"/>
    <w:rsid w:val="00007D0A"/>
    <w:rsid w:val="00007F88"/>
    <w:rsid w:val="00013DC9"/>
    <w:rsid w:val="00014C48"/>
    <w:rsid w:val="00015870"/>
    <w:rsid w:val="00015D00"/>
    <w:rsid w:val="00021325"/>
    <w:rsid w:val="0002145B"/>
    <w:rsid w:val="000218C7"/>
    <w:rsid w:val="000227DE"/>
    <w:rsid w:val="0002428F"/>
    <w:rsid w:val="0002672D"/>
    <w:rsid w:val="0003214F"/>
    <w:rsid w:val="0003505B"/>
    <w:rsid w:val="00036049"/>
    <w:rsid w:val="00040A4D"/>
    <w:rsid w:val="00040F7C"/>
    <w:rsid w:val="00041E3C"/>
    <w:rsid w:val="00042267"/>
    <w:rsid w:val="000509D2"/>
    <w:rsid w:val="00054242"/>
    <w:rsid w:val="00054D30"/>
    <w:rsid w:val="00056307"/>
    <w:rsid w:val="00056B3E"/>
    <w:rsid w:val="00057D59"/>
    <w:rsid w:val="000605EC"/>
    <w:rsid w:val="000616CF"/>
    <w:rsid w:val="0006300D"/>
    <w:rsid w:val="00063702"/>
    <w:rsid w:val="00067B1A"/>
    <w:rsid w:val="00070847"/>
    <w:rsid w:val="000755CF"/>
    <w:rsid w:val="00080CD3"/>
    <w:rsid w:val="000827E8"/>
    <w:rsid w:val="00083322"/>
    <w:rsid w:val="00086CAC"/>
    <w:rsid w:val="00087051"/>
    <w:rsid w:val="00087254"/>
    <w:rsid w:val="00091FF9"/>
    <w:rsid w:val="000928F0"/>
    <w:rsid w:val="00092F18"/>
    <w:rsid w:val="00093093"/>
    <w:rsid w:val="00096E55"/>
    <w:rsid w:val="0009773C"/>
    <w:rsid w:val="0009787A"/>
    <w:rsid w:val="000A0EE9"/>
    <w:rsid w:val="000A0F05"/>
    <w:rsid w:val="000A22B6"/>
    <w:rsid w:val="000A4E32"/>
    <w:rsid w:val="000A4F4F"/>
    <w:rsid w:val="000A555E"/>
    <w:rsid w:val="000B0955"/>
    <w:rsid w:val="000B0984"/>
    <w:rsid w:val="000B4295"/>
    <w:rsid w:val="000C0EEA"/>
    <w:rsid w:val="000C6428"/>
    <w:rsid w:val="000C76C8"/>
    <w:rsid w:val="000D16A9"/>
    <w:rsid w:val="000D1FEA"/>
    <w:rsid w:val="000D25C9"/>
    <w:rsid w:val="000D3512"/>
    <w:rsid w:val="000D46C0"/>
    <w:rsid w:val="000D596A"/>
    <w:rsid w:val="000D6F3E"/>
    <w:rsid w:val="000D71DB"/>
    <w:rsid w:val="000D7792"/>
    <w:rsid w:val="000E0887"/>
    <w:rsid w:val="000E5921"/>
    <w:rsid w:val="000F43A9"/>
    <w:rsid w:val="000F47F6"/>
    <w:rsid w:val="000F52C6"/>
    <w:rsid w:val="000F5B8A"/>
    <w:rsid w:val="000F6083"/>
    <w:rsid w:val="000F6132"/>
    <w:rsid w:val="000F7850"/>
    <w:rsid w:val="00100B75"/>
    <w:rsid w:val="0010363B"/>
    <w:rsid w:val="00107308"/>
    <w:rsid w:val="001137D6"/>
    <w:rsid w:val="00114F61"/>
    <w:rsid w:val="00116F74"/>
    <w:rsid w:val="00117323"/>
    <w:rsid w:val="001249BE"/>
    <w:rsid w:val="00132FFC"/>
    <w:rsid w:val="00144659"/>
    <w:rsid w:val="001462DA"/>
    <w:rsid w:val="00146652"/>
    <w:rsid w:val="00147494"/>
    <w:rsid w:val="0015153A"/>
    <w:rsid w:val="0015316C"/>
    <w:rsid w:val="00157CD2"/>
    <w:rsid w:val="001674B7"/>
    <w:rsid w:val="00167778"/>
    <w:rsid w:val="00171BB8"/>
    <w:rsid w:val="0017332B"/>
    <w:rsid w:val="00175C81"/>
    <w:rsid w:val="0017613E"/>
    <w:rsid w:val="00177B3A"/>
    <w:rsid w:val="00180F2D"/>
    <w:rsid w:val="00181D33"/>
    <w:rsid w:val="00185F91"/>
    <w:rsid w:val="001938D3"/>
    <w:rsid w:val="001958E0"/>
    <w:rsid w:val="00195BF7"/>
    <w:rsid w:val="001973EF"/>
    <w:rsid w:val="00197645"/>
    <w:rsid w:val="001979FF"/>
    <w:rsid w:val="001A03D3"/>
    <w:rsid w:val="001A0A41"/>
    <w:rsid w:val="001A3D9C"/>
    <w:rsid w:val="001A54F5"/>
    <w:rsid w:val="001A5FC7"/>
    <w:rsid w:val="001A62E0"/>
    <w:rsid w:val="001B113F"/>
    <w:rsid w:val="001B198C"/>
    <w:rsid w:val="001B44D0"/>
    <w:rsid w:val="001C060D"/>
    <w:rsid w:val="001C23D7"/>
    <w:rsid w:val="001C3E51"/>
    <w:rsid w:val="001C55A6"/>
    <w:rsid w:val="001C65EE"/>
    <w:rsid w:val="001C6947"/>
    <w:rsid w:val="001D6CE9"/>
    <w:rsid w:val="001E314A"/>
    <w:rsid w:val="001E4442"/>
    <w:rsid w:val="001E6019"/>
    <w:rsid w:val="001F0307"/>
    <w:rsid w:val="001F136F"/>
    <w:rsid w:val="001F1AE0"/>
    <w:rsid w:val="001F2819"/>
    <w:rsid w:val="001F327C"/>
    <w:rsid w:val="001F3D59"/>
    <w:rsid w:val="001F7844"/>
    <w:rsid w:val="0020168D"/>
    <w:rsid w:val="002029C9"/>
    <w:rsid w:val="00202C1B"/>
    <w:rsid w:val="00203144"/>
    <w:rsid w:val="00203714"/>
    <w:rsid w:val="002064A9"/>
    <w:rsid w:val="00210A67"/>
    <w:rsid w:val="00211453"/>
    <w:rsid w:val="00212692"/>
    <w:rsid w:val="002129D2"/>
    <w:rsid w:val="00225565"/>
    <w:rsid w:val="0022629A"/>
    <w:rsid w:val="00227E3D"/>
    <w:rsid w:val="00232431"/>
    <w:rsid w:val="00233BF8"/>
    <w:rsid w:val="002356E4"/>
    <w:rsid w:val="0023632C"/>
    <w:rsid w:val="00237DB7"/>
    <w:rsid w:val="0024007D"/>
    <w:rsid w:val="00242241"/>
    <w:rsid w:val="00242546"/>
    <w:rsid w:val="002426CE"/>
    <w:rsid w:val="002427C5"/>
    <w:rsid w:val="00245B03"/>
    <w:rsid w:val="00256EFE"/>
    <w:rsid w:val="00256F80"/>
    <w:rsid w:val="00260805"/>
    <w:rsid w:val="00263077"/>
    <w:rsid w:val="00263A2F"/>
    <w:rsid w:val="0026401B"/>
    <w:rsid w:val="0026555B"/>
    <w:rsid w:val="00265E79"/>
    <w:rsid w:val="0027267F"/>
    <w:rsid w:val="002742B0"/>
    <w:rsid w:val="002743FC"/>
    <w:rsid w:val="002746D9"/>
    <w:rsid w:val="002819DE"/>
    <w:rsid w:val="002847FF"/>
    <w:rsid w:val="0028522C"/>
    <w:rsid w:val="002875D3"/>
    <w:rsid w:val="00290476"/>
    <w:rsid w:val="0029082F"/>
    <w:rsid w:val="00290C86"/>
    <w:rsid w:val="00291F6B"/>
    <w:rsid w:val="00293D0F"/>
    <w:rsid w:val="00293E00"/>
    <w:rsid w:val="002950B2"/>
    <w:rsid w:val="00297F02"/>
    <w:rsid w:val="002A39F0"/>
    <w:rsid w:val="002A3CB3"/>
    <w:rsid w:val="002A44A6"/>
    <w:rsid w:val="002A57C3"/>
    <w:rsid w:val="002B075C"/>
    <w:rsid w:val="002B0D44"/>
    <w:rsid w:val="002B4338"/>
    <w:rsid w:val="002B4FC6"/>
    <w:rsid w:val="002B561D"/>
    <w:rsid w:val="002C0B67"/>
    <w:rsid w:val="002C1063"/>
    <w:rsid w:val="002C3CA4"/>
    <w:rsid w:val="002C5431"/>
    <w:rsid w:val="002D02B1"/>
    <w:rsid w:val="002D29E7"/>
    <w:rsid w:val="002D301F"/>
    <w:rsid w:val="002D51DC"/>
    <w:rsid w:val="002D6601"/>
    <w:rsid w:val="002D69CC"/>
    <w:rsid w:val="002D6B56"/>
    <w:rsid w:val="002E4E03"/>
    <w:rsid w:val="002E56AF"/>
    <w:rsid w:val="002F3CAC"/>
    <w:rsid w:val="002F4792"/>
    <w:rsid w:val="002F4B5A"/>
    <w:rsid w:val="002F52C1"/>
    <w:rsid w:val="00300216"/>
    <w:rsid w:val="00304339"/>
    <w:rsid w:val="00307BB2"/>
    <w:rsid w:val="003111EE"/>
    <w:rsid w:val="003125ED"/>
    <w:rsid w:val="00312C1D"/>
    <w:rsid w:val="003142E3"/>
    <w:rsid w:val="003177DD"/>
    <w:rsid w:val="00323DEE"/>
    <w:rsid w:val="00324A5A"/>
    <w:rsid w:val="00327132"/>
    <w:rsid w:val="00327DF7"/>
    <w:rsid w:val="003301FE"/>
    <w:rsid w:val="003310D3"/>
    <w:rsid w:val="003313EB"/>
    <w:rsid w:val="003339D3"/>
    <w:rsid w:val="003339E0"/>
    <w:rsid w:val="00334881"/>
    <w:rsid w:val="00334C4F"/>
    <w:rsid w:val="00335564"/>
    <w:rsid w:val="0033617D"/>
    <w:rsid w:val="00336465"/>
    <w:rsid w:val="00343901"/>
    <w:rsid w:val="00350B9C"/>
    <w:rsid w:val="00350DCB"/>
    <w:rsid w:val="00351073"/>
    <w:rsid w:val="00352AA4"/>
    <w:rsid w:val="0035327B"/>
    <w:rsid w:val="00353A65"/>
    <w:rsid w:val="003540BA"/>
    <w:rsid w:val="003548EA"/>
    <w:rsid w:val="00355C28"/>
    <w:rsid w:val="00357102"/>
    <w:rsid w:val="003607BB"/>
    <w:rsid w:val="0036113D"/>
    <w:rsid w:val="00364A04"/>
    <w:rsid w:val="00366AE6"/>
    <w:rsid w:val="00371A8E"/>
    <w:rsid w:val="00373A32"/>
    <w:rsid w:val="003743E8"/>
    <w:rsid w:val="00376282"/>
    <w:rsid w:val="003764B5"/>
    <w:rsid w:val="00376E53"/>
    <w:rsid w:val="00377F23"/>
    <w:rsid w:val="00380147"/>
    <w:rsid w:val="00380F9B"/>
    <w:rsid w:val="003863AE"/>
    <w:rsid w:val="00387195"/>
    <w:rsid w:val="00390CE3"/>
    <w:rsid w:val="00392ABA"/>
    <w:rsid w:val="00393C5C"/>
    <w:rsid w:val="00394883"/>
    <w:rsid w:val="0039618C"/>
    <w:rsid w:val="00397C1D"/>
    <w:rsid w:val="003A041C"/>
    <w:rsid w:val="003A354B"/>
    <w:rsid w:val="003A3B9E"/>
    <w:rsid w:val="003A59A3"/>
    <w:rsid w:val="003A6152"/>
    <w:rsid w:val="003A7D19"/>
    <w:rsid w:val="003B1725"/>
    <w:rsid w:val="003B1D42"/>
    <w:rsid w:val="003B5325"/>
    <w:rsid w:val="003C0579"/>
    <w:rsid w:val="003C09E7"/>
    <w:rsid w:val="003C27E5"/>
    <w:rsid w:val="003C41C7"/>
    <w:rsid w:val="003C4224"/>
    <w:rsid w:val="003C4319"/>
    <w:rsid w:val="003C67FB"/>
    <w:rsid w:val="003C7752"/>
    <w:rsid w:val="003D1B54"/>
    <w:rsid w:val="003D1BD6"/>
    <w:rsid w:val="003D20AC"/>
    <w:rsid w:val="003D2A40"/>
    <w:rsid w:val="003E100C"/>
    <w:rsid w:val="003E3A72"/>
    <w:rsid w:val="003E6C66"/>
    <w:rsid w:val="003F25FA"/>
    <w:rsid w:val="003F5835"/>
    <w:rsid w:val="003F5D6D"/>
    <w:rsid w:val="003F6CCA"/>
    <w:rsid w:val="00400768"/>
    <w:rsid w:val="004012F1"/>
    <w:rsid w:val="00403FAE"/>
    <w:rsid w:val="00407A66"/>
    <w:rsid w:val="004119B7"/>
    <w:rsid w:val="0041314B"/>
    <w:rsid w:val="00421A9E"/>
    <w:rsid w:val="004231DF"/>
    <w:rsid w:val="00423636"/>
    <w:rsid w:val="004251A1"/>
    <w:rsid w:val="00427B56"/>
    <w:rsid w:val="0043087E"/>
    <w:rsid w:val="004322D4"/>
    <w:rsid w:val="00432C27"/>
    <w:rsid w:val="00436CBD"/>
    <w:rsid w:val="0043792F"/>
    <w:rsid w:val="004414A7"/>
    <w:rsid w:val="00441502"/>
    <w:rsid w:val="00441EA1"/>
    <w:rsid w:val="00445C71"/>
    <w:rsid w:val="0045512D"/>
    <w:rsid w:val="0046102C"/>
    <w:rsid w:val="0047477C"/>
    <w:rsid w:val="004829C2"/>
    <w:rsid w:val="00483DE2"/>
    <w:rsid w:val="00484534"/>
    <w:rsid w:val="00487137"/>
    <w:rsid w:val="00487391"/>
    <w:rsid w:val="00487D42"/>
    <w:rsid w:val="00487E39"/>
    <w:rsid w:val="004906DE"/>
    <w:rsid w:val="0049073F"/>
    <w:rsid w:val="004A0163"/>
    <w:rsid w:val="004A034B"/>
    <w:rsid w:val="004A16C1"/>
    <w:rsid w:val="004A19EF"/>
    <w:rsid w:val="004A4AE7"/>
    <w:rsid w:val="004A51A1"/>
    <w:rsid w:val="004B0B61"/>
    <w:rsid w:val="004B0BD6"/>
    <w:rsid w:val="004B2DC7"/>
    <w:rsid w:val="004B38B1"/>
    <w:rsid w:val="004B465C"/>
    <w:rsid w:val="004B624B"/>
    <w:rsid w:val="004B689D"/>
    <w:rsid w:val="004C09B2"/>
    <w:rsid w:val="004C1032"/>
    <w:rsid w:val="004C2CD1"/>
    <w:rsid w:val="004C4932"/>
    <w:rsid w:val="004C7D5C"/>
    <w:rsid w:val="004D27CD"/>
    <w:rsid w:val="004D311D"/>
    <w:rsid w:val="004D4143"/>
    <w:rsid w:val="004D7EBD"/>
    <w:rsid w:val="004E1ACF"/>
    <w:rsid w:val="004E2F60"/>
    <w:rsid w:val="004E43F2"/>
    <w:rsid w:val="004E6BAF"/>
    <w:rsid w:val="004F3207"/>
    <w:rsid w:val="004F39C8"/>
    <w:rsid w:val="004F60C6"/>
    <w:rsid w:val="004F791A"/>
    <w:rsid w:val="005007B6"/>
    <w:rsid w:val="005020EC"/>
    <w:rsid w:val="0050282F"/>
    <w:rsid w:val="0050298B"/>
    <w:rsid w:val="00505230"/>
    <w:rsid w:val="00505312"/>
    <w:rsid w:val="00505B63"/>
    <w:rsid w:val="00505C50"/>
    <w:rsid w:val="005108AA"/>
    <w:rsid w:val="00513873"/>
    <w:rsid w:val="00514EEF"/>
    <w:rsid w:val="00515E60"/>
    <w:rsid w:val="00521B40"/>
    <w:rsid w:val="00522050"/>
    <w:rsid w:val="00522BD9"/>
    <w:rsid w:val="00523AF6"/>
    <w:rsid w:val="00525546"/>
    <w:rsid w:val="00526E9A"/>
    <w:rsid w:val="00531918"/>
    <w:rsid w:val="00533700"/>
    <w:rsid w:val="00545F1C"/>
    <w:rsid w:val="00546D70"/>
    <w:rsid w:val="00547576"/>
    <w:rsid w:val="00552A2B"/>
    <w:rsid w:val="00552C81"/>
    <w:rsid w:val="00553FC8"/>
    <w:rsid w:val="00554F6B"/>
    <w:rsid w:val="0055521C"/>
    <w:rsid w:val="00560273"/>
    <w:rsid w:val="00560BD9"/>
    <w:rsid w:val="005622B8"/>
    <w:rsid w:val="00565B3F"/>
    <w:rsid w:val="005661E8"/>
    <w:rsid w:val="0057065B"/>
    <w:rsid w:val="00571F3A"/>
    <w:rsid w:val="00572D3F"/>
    <w:rsid w:val="00574217"/>
    <w:rsid w:val="00576982"/>
    <w:rsid w:val="00582590"/>
    <w:rsid w:val="00584712"/>
    <w:rsid w:val="0058623C"/>
    <w:rsid w:val="0058780F"/>
    <w:rsid w:val="005935CD"/>
    <w:rsid w:val="00594A51"/>
    <w:rsid w:val="005A444D"/>
    <w:rsid w:val="005A623B"/>
    <w:rsid w:val="005A6C42"/>
    <w:rsid w:val="005B5CC3"/>
    <w:rsid w:val="005B5E5A"/>
    <w:rsid w:val="005B66BB"/>
    <w:rsid w:val="005B78C2"/>
    <w:rsid w:val="005C06CC"/>
    <w:rsid w:val="005C326E"/>
    <w:rsid w:val="005C4F53"/>
    <w:rsid w:val="005C55A9"/>
    <w:rsid w:val="005D1B74"/>
    <w:rsid w:val="005D5549"/>
    <w:rsid w:val="005D6D9B"/>
    <w:rsid w:val="005D7842"/>
    <w:rsid w:val="005D79E7"/>
    <w:rsid w:val="005E5D8D"/>
    <w:rsid w:val="005E7CD0"/>
    <w:rsid w:val="005F0AD6"/>
    <w:rsid w:val="005F2BD5"/>
    <w:rsid w:val="00600B38"/>
    <w:rsid w:val="0060361C"/>
    <w:rsid w:val="006057A6"/>
    <w:rsid w:val="00606C2E"/>
    <w:rsid w:val="0061224F"/>
    <w:rsid w:val="00616F82"/>
    <w:rsid w:val="00617277"/>
    <w:rsid w:val="00617EF7"/>
    <w:rsid w:val="0062456F"/>
    <w:rsid w:val="00627877"/>
    <w:rsid w:val="00630C59"/>
    <w:rsid w:val="00633572"/>
    <w:rsid w:val="0063517E"/>
    <w:rsid w:val="006400AF"/>
    <w:rsid w:val="00640CE2"/>
    <w:rsid w:val="00643A73"/>
    <w:rsid w:val="006444D0"/>
    <w:rsid w:val="00645D6B"/>
    <w:rsid w:val="006502E7"/>
    <w:rsid w:val="0065085E"/>
    <w:rsid w:val="006522EA"/>
    <w:rsid w:val="006530BA"/>
    <w:rsid w:val="006570ED"/>
    <w:rsid w:val="0066414F"/>
    <w:rsid w:val="0066554D"/>
    <w:rsid w:val="00674404"/>
    <w:rsid w:val="00674B98"/>
    <w:rsid w:val="006814C9"/>
    <w:rsid w:val="00681D2C"/>
    <w:rsid w:val="006857B5"/>
    <w:rsid w:val="00691932"/>
    <w:rsid w:val="00692985"/>
    <w:rsid w:val="006935C2"/>
    <w:rsid w:val="00693E58"/>
    <w:rsid w:val="00697814"/>
    <w:rsid w:val="0069781E"/>
    <w:rsid w:val="006A1E33"/>
    <w:rsid w:val="006A2D98"/>
    <w:rsid w:val="006A6670"/>
    <w:rsid w:val="006A6A10"/>
    <w:rsid w:val="006B0AD8"/>
    <w:rsid w:val="006B1647"/>
    <w:rsid w:val="006B31EF"/>
    <w:rsid w:val="006B3F9D"/>
    <w:rsid w:val="006C2BDD"/>
    <w:rsid w:val="006C7964"/>
    <w:rsid w:val="006D0E68"/>
    <w:rsid w:val="006D3C26"/>
    <w:rsid w:val="006D7515"/>
    <w:rsid w:val="006E0E4D"/>
    <w:rsid w:val="006E12AE"/>
    <w:rsid w:val="006E15A8"/>
    <w:rsid w:val="006E19BB"/>
    <w:rsid w:val="006E20AD"/>
    <w:rsid w:val="006E3A99"/>
    <w:rsid w:val="006E3D0C"/>
    <w:rsid w:val="006F0EBC"/>
    <w:rsid w:val="006F0F6E"/>
    <w:rsid w:val="006F135B"/>
    <w:rsid w:val="006F56EB"/>
    <w:rsid w:val="006F75D9"/>
    <w:rsid w:val="007007A0"/>
    <w:rsid w:val="00710C9F"/>
    <w:rsid w:val="00711AD4"/>
    <w:rsid w:val="00713335"/>
    <w:rsid w:val="00714240"/>
    <w:rsid w:val="007205C2"/>
    <w:rsid w:val="0072727F"/>
    <w:rsid w:val="0072787A"/>
    <w:rsid w:val="0073233E"/>
    <w:rsid w:val="0073516E"/>
    <w:rsid w:val="007359FE"/>
    <w:rsid w:val="00735C2E"/>
    <w:rsid w:val="007407D8"/>
    <w:rsid w:val="00741B84"/>
    <w:rsid w:val="00741EB5"/>
    <w:rsid w:val="0074430C"/>
    <w:rsid w:val="007445C6"/>
    <w:rsid w:val="00745039"/>
    <w:rsid w:val="00747CF4"/>
    <w:rsid w:val="00750194"/>
    <w:rsid w:val="0075021B"/>
    <w:rsid w:val="00751456"/>
    <w:rsid w:val="00754152"/>
    <w:rsid w:val="00754E6E"/>
    <w:rsid w:val="00760D0F"/>
    <w:rsid w:val="00760EFD"/>
    <w:rsid w:val="00765981"/>
    <w:rsid w:val="00766A4B"/>
    <w:rsid w:val="00767EEF"/>
    <w:rsid w:val="0077389E"/>
    <w:rsid w:val="007744AF"/>
    <w:rsid w:val="00780125"/>
    <w:rsid w:val="00781476"/>
    <w:rsid w:val="007818BA"/>
    <w:rsid w:val="0078214C"/>
    <w:rsid w:val="00782D2C"/>
    <w:rsid w:val="00785A13"/>
    <w:rsid w:val="00785C4C"/>
    <w:rsid w:val="00785DBE"/>
    <w:rsid w:val="00790B15"/>
    <w:rsid w:val="00790E79"/>
    <w:rsid w:val="00794149"/>
    <w:rsid w:val="0079673F"/>
    <w:rsid w:val="007A08B9"/>
    <w:rsid w:val="007A23E3"/>
    <w:rsid w:val="007A25F4"/>
    <w:rsid w:val="007A2903"/>
    <w:rsid w:val="007A42AC"/>
    <w:rsid w:val="007A7A46"/>
    <w:rsid w:val="007B03D0"/>
    <w:rsid w:val="007B142E"/>
    <w:rsid w:val="007C2DD5"/>
    <w:rsid w:val="007C56AF"/>
    <w:rsid w:val="007C6DB9"/>
    <w:rsid w:val="007D1026"/>
    <w:rsid w:val="007D1034"/>
    <w:rsid w:val="007D1877"/>
    <w:rsid w:val="007D43B9"/>
    <w:rsid w:val="007E4EF6"/>
    <w:rsid w:val="007E637D"/>
    <w:rsid w:val="007E6453"/>
    <w:rsid w:val="007E6DCF"/>
    <w:rsid w:val="007F0344"/>
    <w:rsid w:val="007F3D71"/>
    <w:rsid w:val="007F517F"/>
    <w:rsid w:val="00801F31"/>
    <w:rsid w:val="008101D3"/>
    <w:rsid w:val="0081308C"/>
    <w:rsid w:val="00813608"/>
    <w:rsid w:val="00813B53"/>
    <w:rsid w:val="00813EC6"/>
    <w:rsid w:val="00816B90"/>
    <w:rsid w:val="0081781B"/>
    <w:rsid w:val="008219D6"/>
    <w:rsid w:val="0082268B"/>
    <w:rsid w:val="008303E6"/>
    <w:rsid w:val="00834232"/>
    <w:rsid w:val="00834A8F"/>
    <w:rsid w:val="00834BEF"/>
    <w:rsid w:val="00835071"/>
    <w:rsid w:val="0084042A"/>
    <w:rsid w:val="008405F0"/>
    <w:rsid w:val="00842AA9"/>
    <w:rsid w:val="00846B0A"/>
    <w:rsid w:val="00850024"/>
    <w:rsid w:val="008503D0"/>
    <w:rsid w:val="0085254F"/>
    <w:rsid w:val="00852C54"/>
    <w:rsid w:val="00854704"/>
    <w:rsid w:val="008566F3"/>
    <w:rsid w:val="00857269"/>
    <w:rsid w:val="00862378"/>
    <w:rsid w:val="00862A8A"/>
    <w:rsid w:val="0086434B"/>
    <w:rsid w:val="008650ED"/>
    <w:rsid w:val="00865F83"/>
    <w:rsid w:val="0086748A"/>
    <w:rsid w:val="0087028F"/>
    <w:rsid w:val="00870836"/>
    <w:rsid w:val="00872CCE"/>
    <w:rsid w:val="00873BC6"/>
    <w:rsid w:val="00876092"/>
    <w:rsid w:val="0087710C"/>
    <w:rsid w:val="00877F47"/>
    <w:rsid w:val="00880604"/>
    <w:rsid w:val="00881181"/>
    <w:rsid w:val="0088123A"/>
    <w:rsid w:val="00884614"/>
    <w:rsid w:val="008854D0"/>
    <w:rsid w:val="008858E5"/>
    <w:rsid w:val="00887535"/>
    <w:rsid w:val="008938A9"/>
    <w:rsid w:val="00895408"/>
    <w:rsid w:val="00896855"/>
    <w:rsid w:val="00897B32"/>
    <w:rsid w:val="008A521A"/>
    <w:rsid w:val="008A5C38"/>
    <w:rsid w:val="008A6799"/>
    <w:rsid w:val="008A7258"/>
    <w:rsid w:val="008A784F"/>
    <w:rsid w:val="008A7A20"/>
    <w:rsid w:val="008B30A5"/>
    <w:rsid w:val="008B3F93"/>
    <w:rsid w:val="008C00A9"/>
    <w:rsid w:val="008C045F"/>
    <w:rsid w:val="008C631C"/>
    <w:rsid w:val="008C73DF"/>
    <w:rsid w:val="008D2A27"/>
    <w:rsid w:val="008D2E15"/>
    <w:rsid w:val="008D3B4A"/>
    <w:rsid w:val="008D553D"/>
    <w:rsid w:val="008D6CC5"/>
    <w:rsid w:val="008D7608"/>
    <w:rsid w:val="008D7676"/>
    <w:rsid w:val="008E0C22"/>
    <w:rsid w:val="008E1221"/>
    <w:rsid w:val="008E2D58"/>
    <w:rsid w:val="008E4B99"/>
    <w:rsid w:val="008E562A"/>
    <w:rsid w:val="008E64CA"/>
    <w:rsid w:val="008E755E"/>
    <w:rsid w:val="008F0818"/>
    <w:rsid w:val="008F0AB1"/>
    <w:rsid w:val="008F2361"/>
    <w:rsid w:val="008F2D91"/>
    <w:rsid w:val="008F32F3"/>
    <w:rsid w:val="008F48F4"/>
    <w:rsid w:val="008F7047"/>
    <w:rsid w:val="008F743A"/>
    <w:rsid w:val="00902091"/>
    <w:rsid w:val="00902BF9"/>
    <w:rsid w:val="00903BC3"/>
    <w:rsid w:val="00903D5C"/>
    <w:rsid w:val="00905D7E"/>
    <w:rsid w:val="00906403"/>
    <w:rsid w:val="00907F97"/>
    <w:rsid w:val="0091019D"/>
    <w:rsid w:val="00910F96"/>
    <w:rsid w:val="00911BA9"/>
    <w:rsid w:val="00911D1E"/>
    <w:rsid w:val="00915716"/>
    <w:rsid w:val="00915FD7"/>
    <w:rsid w:val="0091666F"/>
    <w:rsid w:val="00917D9B"/>
    <w:rsid w:val="00920568"/>
    <w:rsid w:val="00922295"/>
    <w:rsid w:val="00922BA2"/>
    <w:rsid w:val="009234A5"/>
    <w:rsid w:val="0092438D"/>
    <w:rsid w:val="009243AC"/>
    <w:rsid w:val="009254DC"/>
    <w:rsid w:val="00926319"/>
    <w:rsid w:val="009279A9"/>
    <w:rsid w:val="009316FE"/>
    <w:rsid w:val="00935E36"/>
    <w:rsid w:val="00936322"/>
    <w:rsid w:val="0093667A"/>
    <w:rsid w:val="00937FEB"/>
    <w:rsid w:val="009403C7"/>
    <w:rsid w:val="00941649"/>
    <w:rsid w:val="00946289"/>
    <w:rsid w:val="00947E15"/>
    <w:rsid w:val="0095090D"/>
    <w:rsid w:val="00955D76"/>
    <w:rsid w:val="0096022D"/>
    <w:rsid w:val="00964E5B"/>
    <w:rsid w:val="00966D3B"/>
    <w:rsid w:val="00981B17"/>
    <w:rsid w:val="00984A9C"/>
    <w:rsid w:val="009857C5"/>
    <w:rsid w:val="00986341"/>
    <w:rsid w:val="0098777D"/>
    <w:rsid w:val="009901AB"/>
    <w:rsid w:val="00992B76"/>
    <w:rsid w:val="009A0871"/>
    <w:rsid w:val="009A1D7A"/>
    <w:rsid w:val="009A2C4A"/>
    <w:rsid w:val="009A2F52"/>
    <w:rsid w:val="009A429E"/>
    <w:rsid w:val="009A5717"/>
    <w:rsid w:val="009A6552"/>
    <w:rsid w:val="009A7627"/>
    <w:rsid w:val="009B09BB"/>
    <w:rsid w:val="009B3E8F"/>
    <w:rsid w:val="009B3FE3"/>
    <w:rsid w:val="009B50A1"/>
    <w:rsid w:val="009B5793"/>
    <w:rsid w:val="009B6C14"/>
    <w:rsid w:val="009C6D87"/>
    <w:rsid w:val="009D3F47"/>
    <w:rsid w:val="009D50F1"/>
    <w:rsid w:val="009D555D"/>
    <w:rsid w:val="009E2D87"/>
    <w:rsid w:val="009E5D15"/>
    <w:rsid w:val="009F454A"/>
    <w:rsid w:val="009F4893"/>
    <w:rsid w:val="009F5F36"/>
    <w:rsid w:val="009F699D"/>
    <w:rsid w:val="009F72C5"/>
    <w:rsid w:val="009F7D53"/>
    <w:rsid w:val="00A05AF1"/>
    <w:rsid w:val="00A066FA"/>
    <w:rsid w:val="00A118CC"/>
    <w:rsid w:val="00A16638"/>
    <w:rsid w:val="00A17700"/>
    <w:rsid w:val="00A212D0"/>
    <w:rsid w:val="00A236EC"/>
    <w:rsid w:val="00A25D7B"/>
    <w:rsid w:val="00A329D4"/>
    <w:rsid w:val="00A32B96"/>
    <w:rsid w:val="00A33536"/>
    <w:rsid w:val="00A34BA8"/>
    <w:rsid w:val="00A40930"/>
    <w:rsid w:val="00A42A22"/>
    <w:rsid w:val="00A443C4"/>
    <w:rsid w:val="00A474CC"/>
    <w:rsid w:val="00A52293"/>
    <w:rsid w:val="00A54806"/>
    <w:rsid w:val="00A551D9"/>
    <w:rsid w:val="00A5765C"/>
    <w:rsid w:val="00A602C0"/>
    <w:rsid w:val="00A61403"/>
    <w:rsid w:val="00A62A11"/>
    <w:rsid w:val="00A70FC6"/>
    <w:rsid w:val="00A719F4"/>
    <w:rsid w:val="00A72389"/>
    <w:rsid w:val="00A72B40"/>
    <w:rsid w:val="00A749E3"/>
    <w:rsid w:val="00A76C03"/>
    <w:rsid w:val="00A76D56"/>
    <w:rsid w:val="00A808F8"/>
    <w:rsid w:val="00A824E2"/>
    <w:rsid w:val="00A84B21"/>
    <w:rsid w:val="00A86872"/>
    <w:rsid w:val="00A87C7E"/>
    <w:rsid w:val="00A903C2"/>
    <w:rsid w:val="00A94289"/>
    <w:rsid w:val="00AA057B"/>
    <w:rsid w:val="00AA1007"/>
    <w:rsid w:val="00AA2238"/>
    <w:rsid w:val="00AA234F"/>
    <w:rsid w:val="00AA47FF"/>
    <w:rsid w:val="00AA722C"/>
    <w:rsid w:val="00AA7938"/>
    <w:rsid w:val="00AA7A5E"/>
    <w:rsid w:val="00AB3D96"/>
    <w:rsid w:val="00AB7A62"/>
    <w:rsid w:val="00AC1AE7"/>
    <w:rsid w:val="00AC35F0"/>
    <w:rsid w:val="00AC5B2B"/>
    <w:rsid w:val="00AC6F03"/>
    <w:rsid w:val="00AD1F7D"/>
    <w:rsid w:val="00AD4BE1"/>
    <w:rsid w:val="00AD78DC"/>
    <w:rsid w:val="00AE1937"/>
    <w:rsid w:val="00AE1E63"/>
    <w:rsid w:val="00AE49C7"/>
    <w:rsid w:val="00AE4F30"/>
    <w:rsid w:val="00AE5F6A"/>
    <w:rsid w:val="00AE7FA1"/>
    <w:rsid w:val="00AF0DB5"/>
    <w:rsid w:val="00AF33A5"/>
    <w:rsid w:val="00AF4C6C"/>
    <w:rsid w:val="00B00089"/>
    <w:rsid w:val="00B01001"/>
    <w:rsid w:val="00B0181D"/>
    <w:rsid w:val="00B04CD1"/>
    <w:rsid w:val="00B05ED1"/>
    <w:rsid w:val="00B162AA"/>
    <w:rsid w:val="00B20CF7"/>
    <w:rsid w:val="00B212C5"/>
    <w:rsid w:val="00B21FEC"/>
    <w:rsid w:val="00B249BC"/>
    <w:rsid w:val="00B3183E"/>
    <w:rsid w:val="00B32065"/>
    <w:rsid w:val="00B32724"/>
    <w:rsid w:val="00B3363E"/>
    <w:rsid w:val="00B37BE4"/>
    <w:rsid w:val="00B40425"/>
    <w:rsid w:val="00B42870"/>
    <w:rsid w:val="00B434FD"/>
    <w:rsid w:val="00B445C6"/>
    <w:rsid w:val="00B45421"/>
    <w:rsid w:val="00B473FF"/>
    <w:rsid w:val="00B50CCD"/>
    <w:rsid w:val="00B544AF"/>
    <w:rsid w:val="00B64215"/>
    <w:rsid w:val="00B66207"/>
    <w:rsid w:val="00B66DE1"/>
    <w:rsid w:val="00B70975"/>
    <w:rsid w:val="00B71323"/>
    <w:rsid w:val="00B7259D"/>
    <w:rsid w:val="00B72B65"/>
    <w:rsid w:val="00B753A6"/>
    <w:rsid w:val="00B76E48"/>
    <w:rsid w:val="00B7740C"/>
    <w:rsid w:val="00B774E7"/>
    <w:rsid w:val="00B81BA9"/>
    <w:rsid w:val="00B82C92"/>
    <w:rsid w:val="00B84042"/>
    <w:rsid w:val="00B9222B"/>
    <w:rsid w:val="00B9406F"/>
    <w:rsid w:val="00BA65D3"/>
    <w:rsid w:val="00BA6863"/>
    <w:rsid w:val="00BB062C"/>
    <w:rsid w:val="00BC13F9"/>
    <w:rsid w:val="00BC38B2"/>
    <w:rsid w:val="00BC421B"/>
    <w:rsid w:val="00BC5422"/>
    <w:rsid w:val="00BC7C3E"/>
    <w:rsid w:val="00BD11FC"/>
    <w:rsid w:val="00BD1BC1"/>
    <w:rsid w:val="00BD1F0D"/>
    <w:rsid w:val="00BD284A"/>
    <w:rsid w:val="00BD2F25"/>
    <w:rsid w:val="00BD3637"/>
    <w:rsid w:val="00BD61B1"/>
    <w:rsid w:val="00BD6D08"/>
    <w:rsid w:val="00BD7B84"/>
    <w:rsid w:val="00BE03D3"/>
    <w:rsid w:val="00BE47CD"/>
    <w:rsid w:val="00BE596A"/>
    <w:rsid w:val="00BF32ED"/>
    <w:rsid w:val="00BF3D53"/>
    <w:rsid w:val="00BF5FB1"/>
    <w:rsid w:val="00BF6863"/>
    <w:rsid w:val="00BF6B36"/>
    <w:rsid w:val="00BF703B"/>
    <w:rsid w:val="00BF748F"/>
    <w:rsid w:val="00BF7538"/>
    <w:rsid w:val="00C01073"/>
    <w:rsid w:val="00C01772"/>
    <w:rsid w:val="00C036B9"/>
    <w:rsid w:val="00C03B51"/>
    <w:rsid w:val="00C040D0"/>
    <w:rsid w:val="00C051B8"/>
    <w:rsid w:val="00C056A0"/>
    <w:rsid w:val="00C071C0"/>
    <w:rsid w:val="00C1083D"/>
    <w:rsid w:val="00C10DA2"/>
    <w:rsid w:val="00C13B2C"/>
    <w:rsid w:val="00C15516"/>
    <w:rsid w:val="00C15DFE"/>
    <w:rsid w:val="00C15E82"/>
    <w:rsid w:val="00C16D9A"/>
    <w:rsid w:val="00C20307"/>
    <w:rsid w:val="00C2380E"/>
    <w:rsid w:val="00C24915"/>
    <w:rsid w:val="00C24B4E"/>
    <w:rsid w:val="00C2608B"/>
    <w:rsid w:val="00C27D32"/>
    <w:rsid w:val="00C34014"/>
    <w:rsid w:val="00C37667"/>
    <w:rsid w:val="00C376D2"/>
    <w:rsid w:val="00C44B79"/>
    <w:rsid w:val="00C50BD5"/>
    <w:rsid w:val="00C5300B"/>
    <w:rsid w:val="00C53153"/>
    <w:rsid w:val="00C550B3"/>
    <w:rsid w:val="00C55860"/>
    <w:rsid w:val="00C5707F"/>
    <w:rsid w:val="00C614FB"/>
    <w:rsid w:val="00C622FC"/>
    <w:rsid w:val="00C65522"/>
    <w:rsid w:val="00C66CE9"/>
    <w:rsid w:val="00C72D7E"/>
    <w:rsid w:val="00C73D37"/>
    <w:rsid w:val="00C76295"/>
    <w:rsid w:val="00C770E9"/>
    <w:rsid w:val="00C77D35"/>
    <w:rsid w:val="00C817F5"/>
    <w:rsid w:val="00C82E20"/>
    <w:rsid w:val="00C8393A"/>
    <w:rsid w:val="00C843F8"/>
    <w:rsid w:val="00C85661"/>
    <w:rsid w:val="00C8591C"/>
    <w:rsid w:val="00C85B15"/>
    <w:rsid w:val="00C86D09"/>
    <w:rsid w:val="00C90225"/>
    <w:rsid w:val="00C905B0"/>
    <w:rsid w:val="00C92BDA"/>
    <w:rsid w:val="00C93488"/>
    <w:rsid w:val="00C9560C"/>
    <w:rsid w:val="00C964A5"/>
    <w:rsid w:val="00C96992"/>
    <w:rsid w:val="00C9710E"/>
    <w:rsid w:val="00C9711B"/>
    <w:rsid w:val="00CA04B4"/>
    <w:rsid w:val="00CA6D0D"/>
    <w:rsid w:val="00CA6FEA"/>
    <w:rsid w:val="00CB074E"/>
    <w:rsid w:val="00CB1153"/>
    <w:rsid w:val="00CB5369"/>
    <w:rsid w:val="00CC02A5"/>
    <w:rsid w:val="00CC0BE0"/>
    <w:rsid w:val="00CC2301"/>
    <w:rsid w:val="00CC331F"/>
    <w:rsid w:val="00CC3D69"/>
    <w:rsid w:val="00CC7B6D"/>
    <w:rsid w:val="00CD0EDD"/>
    <w:rsid w:val="00CD1E00"/>
    <w:rsid w:val="00CD3FB4"/>
    <w:rsid w:val="00CD531F"/>
    <w:rsid w:val="00CD53F1"/>
    <w:rsid w:val="00CE0FD2"/>
    <w:rsid w:val="00CE1CBD"/>
    <w:rsid w:val="00CE2841"/>
    <w:rsid w:val="00CE2A7F"/>
    <w:rsid w:val="00CE5968"/>
    <w:rsid w:val="00CE5A13"/>
    <w:rsid w:val="00CE5CEB"/>
    <w:rsid w:val="00CE6175"/>
    <w:rsid w:val="00CF1385"/>
    <w:rsid w:val="00CF31AB"/>
    <w:rsid w:val="00CF7448"/>
    <w:rsid w:val="00D001F8"/>
    <w:rsid w:val="00D02E3D"/>
    <w:rsid w:val="00D04F8A"/>
    <w:rsid w:val="00D0736D"/>
    <w:rsid w:val="00D111F7"/>
    <w:rsid w:val="00D1137C"/>
    <w:rsid w:val="00D13A81"/>
    <w:rsid w:val="00D1593A"/>
    <w:rsid w:val="00D24D72"/>
    <w:rsid w:val="00D31C7D"/>
    <w:rsid w:val="00D350F8"/>
    <w:rsid w:val="00D42DD2"/>
    <w:rsid w:val="00D46389"/>
    <w:rsid w:val="00D464A0"/>
    <w:rsid w:val="00D47AE5"/>
    <w:rsid w:val="00D51019"/>
    <w:rsid w:val="00D512BE"/>
    <w:rsid w:val="00D536A6"/>
    <w:rsid w:val="00D5388F"/>
    <w:rsid w:val="00D56B01"/>
    <w:rsid w:val="00D56BDA"/>
    <w:rsid w:val="00D57C7F"/>
    <w:rsid w:val="00D616D0"/>
    <w:rsid w:val="00D646D7"/>
    <w:rsid w:val="00D64E40"/>
    <w:rsid w:val="00D67757"/>
    <w:rsid w:val="00D677A3"/>
    <w:rsid w:val="00D75AA4"/>
    <w:rsid w:val="00D76B1F"/>
    <w:rsid w:val="00D80386"/>
    <w:rsid w:val="00D81469"/>
    <w:rsid w:val="00D818DB"/>
    <w:rsid w:val="00D81DF3"/>
    <w:rsid w:val="00D827B5"/>
    <w:rsid w:val="00D83F13"/>
    <w:rsid w:val="00D84B1E"/>
    <w:rsid w:val="00D86997"/>
    <w:rsid w:val="00D87627"/>
    <w:rsid w:val="00D90EA2"/>
    <w:rsid w:val="00D91492"/>
    <w:rsid w:val="00D959BA"/>
    <w:rsid w:val="00DA2B8B"/>
    <w:rsid w:val="00DA6BAC"/>
    <w:rsid w:val="00DB065B"/>
    <w:rsid w:val="00DB0E43"/>
    <w:rsid w:val="00DB111D"/>
    <w:rsid w:val="00DB53C0"/>
    <w:rsid w:val="00DB5E5E"/>
    <w:rsid w:val="00DB6165"/>
    <w:rsid w:val="00DB6FA8"/>
    <w:rsid w:val="00DB75BB"/>
    <w:rsid w:val="00DC2599"/>
    <w:rsid w:val="00DC4928"/>
    <w:rsid w:val="00DC5C94"/>
    <w:rsid w:val="00DC7969"/>
    <w:rsid w:val="00DD4A00"/>
    <w:rsid w:val="00DD5281"/>
    <w:rsid w:val="00DD7238"/>
    <w:rsid w:val="00DD78CC"/>
    <w:rsid w:val="00DE0740"/>
    <w:rsid w:val="00DE10D7"/>
    <w:rsid w:val="00DE1E24"/>
    <w:rsid w:val="00DE2DD9"/>
    <w:rsid w:val="00DE34FC"/>
    <w:rsid w:val="00DE57CD"/>
    <w:rsid w:val="00DE650F"/>
    <w:rsid w:val="00DE7D4E"/>
    <w:rsid w:val="00DF627A"/>
    <w:rsid w:val="00DF7A61"/>
    <w:rsid w:val="00E003B7"/>
    <w:rsid w:val="00E02462"/>
    <w:rsid w:val="00E037F9"/>
    <w:rsid w:val="00E042B3"/>
    <w:rsid w:val="00E05564"/>
    <w:rsid w:val="00E14073"/>
    <w:rsid w:val="00E152F1"/>
    <w:rsid w:val="00E20EF3"/>
    <w:rsid w:val="00E33075"/>
    <w:rsid w:val="00E34CD8"/>
    <w:rsid w:val="00E40A8B"/>
    <w:rsid w:val="00E42DA0"/>
    <w:rsid w:val="00E463CA"/>
    <w:rsid w:val="00E47634"/>
    <w:rsid w:val="00E47CBB"/>
    <w:rsid w:val="00E47E5B"/>
    <w:rsid w:val="00E52CCC"/>
    <w:rsid w:val="00E56032"/>
    <w:rsid w:val="00E56291"/>
    <w:rsid w:val="00E565E7"/>
    <w:rsid w:val="00E633C2"/>
    <w:rsid w:val="00E64514"/>
    <w:rsid w:val="00E66096"/>
    <w:rsid w:val="00E70E69"/>
    <w:rsid w:val="00E713D8"/>
    <w:rsid w:val="00E73292"/>
    <w:rsid w:val="00E76DE1"/>
    <w:rsid w:val="00E77028"/>
    <w:rsid w:val="00E84204"/>
    <w:rsid w:val="00E86899"/>
    <w:rsid w:val="00E92ABF"/>
    <w:rsid w:val="00E96C43"/>
    <w:rsid w:val="00E97996"/>
    <w:rsid w:val="00EA1A07"/>
    <w:rsid w:val="00EA4FB7"/>
    <w:rsid w:val="00EA5F98"/>
    <w:rsid w:val="00EB5345"/>
    <w:rsid w:val="00EB5E2D"/>
    <w:rsid w:val="00EB6028"/>
    <w:rsid w:val="00EB6560"/>
    <w:rsid w:val="00EC38D8"/>
    <w:rsid w:val="00EC4B22"/>
    <w:rsid w:val="00EC759A"/>
    <w:rsid w:val="00EC7866"/>
    <w:rsid w:val="00ED3718"/>
    <w:rsid w:val="00ED3B40"/>
    <w:rsid w:val="00ED4BE2"/>
    <w:rsid w:val="00ED4FDE"/>
    <w:rsid w:val="00ED5652"/>
    <w:rsid w:val="00ED671E"/>
    <w:rsid w:val="00ED7681"/>
    <w:rsid w:val="00EE00B3"/>
    <w:rsid w:val="00EE068A"/>
    <w:rsid w:val="00EE7FCB"/>
    <w:rsid w:val="00EF01D6"/>
    <w:rsid w:val="00EF0583"/>
    <w:rsid w:val="00EF289F"/>
    <w:rsid w:val="00EF3E49"/>
    <w:rsid w:val="00F01357"/>
    <w:rsid w:val="00F017DE"/>
    <w:rsid w:val="00F032A3"/>
    <w:rsid w:val="00F14F1E"/>
    <w:rsid w:val="00F17D0F"/>
    <w:rsid w:val="00F21CFD"/>
    <w:rsid w:val="00F24583"/>
    <w:rsid w:val="00F2730F"/>
    <w:rsid w:val="00F31D10"/>
    <w:rsid w:val="00F362EA"/>
    <w:rsid w:val="00F36AC7"/>
    <w:rsid w:val="00F4050B"/>
    <w:rsid w:val="00F40CEC"/>
    <w:rsid w:val="00F411E6"/>
    <w:rsid w:val="00F52293"/>
    <w:rsid w:val="00F52A17"/>
    <w:rsid w:val="00F55277"/>
    <w:rsid w:val="00F602E2"/>
    <w:rsid w:val="00F668A5"/>
    <w:rsid w:val="00F66B6D"/>
    <w:rsid w:val="00F719C3"/>
    <w:rsid w:val="00F76760"/>
    <w:rsid w:val="00F80260"/>
    <w:rsid w:val="00F80A35"/>
    <w:rsid w:val="00F815A0"/>
    <w:rsid w:val="00F828E0"/>
    <w:rsid w:val="00F82D89"/>
    <w:rsid w:val="00F841BB"/>
    <w:rsid w:val="00F84E85"/>
    <w:rsid w:val="00F851C8"/>
    <w:rsid w:val="00F905B4"/>
    <w:rsid w:val="00F90E37"/>
    <w:rsid w:val="00F91716"/>
    <w:rsid w:val="00F9788C"/>
    <w:rsid w:val="00F97AEE"/>
    <w:rsid w:val="00FA0916"/>
    <w:rsid w:val="00FA26F7"/>
    <w:rsid w:val="00FA38F1"/>
    <w:rsid w:val="00FA494E"/>
    <w:rsid w:val="00FA762A"/>
    <w:rsid w:val="00FB17C1"/>
    <w:rsid w:val="00FB2E1C"/>
    <w:rsid w:val="00FB2E61"/>
    <w:rsid w:val="00FB319A"/>
    <w:rsid w:val="00FB79E2"/>
    <w:rsid w:val="00FC14DF"/>
    <w:rsid w:val="00FC3154"/>
    <w:rsid w:val="00FD071C"/>
    <w:rsid w:val="00FD2C93"/>
    <w:rsid w:val="00FD468C"/>
    <w:rsid w:val="00FD4D65"/>
    <w:rsid w:val="00FE0320"/>
    <w:rsid w:val="00FE201F"/>
    <w:rsid w:val="00FE2796"/>
    <w:rsid w:val="00FE453B"/>
    <w:rsid w:val="00FE49C4"/>
    <w:rsid w:val="00FE69D1"/>
    <w:rsid w:val="00FF01CD"/>
    <w:rsid w:val="00FF11B4"/>
    <w:rsid w:val="00FF372F"/>
    <w:rsid w:val="00FF491B"/>
    <w:rsid w:val="00FF4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EE13"/>
  <w15:docId w15:val="{9790A827-9F6D-464C-89BF-30676A56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863"/>
  </w:style>
  <w:style w:type="paragraph" w:styleId="1">
    <w:name w:val="heading 1"/>
    <w:basedOn w:val="a"/>
    <w:link w:val="10"/>
    <w:uiPriority w:val="1"/>
    <w:qFormat/>
    <w:rsid w:val="009403C7"/>
    <w:pPr>
      <w:widowControl w:val="0"/>
      <w:autoSpaceDE w:val="0"/>
      <w:autoSpaceDN w:val="0"/>
      <w:spacing w:before="72" w:after="0" w:line="240" w:lineRule="auto"/>
      <w:ind w:left="879"/>
      <w:jc w:val="both"/>
      <w:outlineLvl w:val="0"/>
    </w:pPr>
    <w:rPr>
      <w:rFonts w:ascii="Times New Roman" w:eastAsia="Times New Roman" w:hAnsi="Times New Roman" w:cs="Times New Roman"/>
      <w:b/>
      <w:bCs/>
      <w:sz w:val="28"/>
      <w:szCs w:val="28"/>
      <w:lang w:eastAsia="ru-RU" w:bidi="ru-RU"/>
    </w:rPr>
  </w:style>
  <w:style w:type="paragraph" w:styleId="2">
    <w:name w:val="heading 2"/>
    <w:basedOn w:val="a"/>
    <w:next w:val="a"/>
    <w:link w:val="20"/>
    <w:uiPriority w:val="9"/>
    <w:unhideWhenUsed/>
    <w:qFormat/>
    <w:rsid w:val="008A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71DB"/>
    <w:rPr>
      <w:color w:val="0000FF"/>
      <w:u w:val="single"/>
    </w:rPr>
  </w:style>
  <w:style w:type="paragraph" w:styleId="a4">
    <w:name w:val="No Spacing"/>
    <w:uiPriority w:val="1"/>
    <w:qFormat/>
    <w:rsid w:val="002F52C1"/>
    <w:pPr>
      <w:spacing w:after="0" w:line="240" w:lineRule="auto"/>
    </w:pPr>
  </w:style>
  <w:style w:type="character" w:customStyle="1" w:styleId="11">
    <w:name w:val="Неразрешенное упоминание1"/>
    <w:basedOn w:val="a0"/>
    <w:uiPriority w:val="99"/>
    <w:semiHidden/>
    <w:unhideWhenUsed/>
    <w:rsid w:val="00552A2B"/>
    <w:rPr>
      <w:color w:val="605E5C"/>
      <w:shd w:val="clear" w:color="auto" w:fill="E1DFDD"/>
    </w:rPr>
  </w:style>
  <w:style w:type="paragraph" w:styleId="a5">
    <w:name w:val="Balloon Text"/>
    <w:basedOn w:val="a"/>
    <w:link w:val="a6"/>
    <w:uiPriority w:val="99"/>
    <w:semiHidden/>
    <w:unhideWhenUsed/>
    <w:rsid w:val="006935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35C2"/>
    <w:rPr>
      <w:rFonts w:ascii="Segoe UI" w:hAnsi="Segoe UI" w:cs="Segoe UI"/>
      <w:sz w:val="18"/>
      <w:szCs w:val="18"/>
    </w:rPr>
  </w:style>
  <w:style w:type="paragraph" w:styleId="a7">
    <w:name w:val="Normal (Web)"/>
    <w:basedOn w:val="a"/>
    <w:uiPriority w:val="99"/>
    <w:semiHidden/>
    <w:unhideWhenUsed/>
    <w:rsid w:val="00371A8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935CD"/>
    <w:pPr>
      <w:spacing w:after="200" w:line="276" w:lineRule="auto"/>
      <w:ind w:left="720"/>
      <w:contextualSpacing/>
    </w:pPr>
  </w:style>
  <w:style w:type="character" w:styleId="a9">
    <w:name w:val="FollowedHyperlink"/>
    <w:basedOn w:val="a0"/>
    <w:uiPriority w:val="99"/>
    <w:semiHidden/>
    <w:unhideWhenUsed/>
    <w:rsid w:val="005935CD"/>
    <w:rPr>
      <w:color w:val="954F72" w:themeColor="followedHyperlink"/>
      <w:u w:val="single"/>
    </w:rPr>
  </w:style>
  <w:style w:type="table" w:styleId="aa">
    <w:name w:val="Table Grid"/>
    <w:basedOn w:val="a1"/>
    <w:uiPriority w:val="39"/>
    <w:rsid w:val="0006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FB2E1C"/>
    <w:rPr>
      <w:color w:val="605E5C"/>
      <w:shd w:val="clear" w:color="auto" w:fill="E1DFDD"/>
    </w:rPr>
  </w:style>
  <w:style w:type="character" w:customStyle="1" w:styleId="10">
    <w:name w:val="Заголовок 1 Знак"/>
    <w:basedOn w:val="a0"/>
    <w:link w:val="1"/>
    <w:uiPriority w:val="1"/>
    <w:rsid w:val="009403C7"/>
    <w:rPr>
      <w:rFonts w:ascii="Times New Roman" w:eastAsia="Times New Roman" w:hAnsi="Times New Roman" w:cs="Times New Roman"/>
      <w:b/>
      <w:bCs/>
      <w:sz w:val="28"/>
      <w:szCs w:val="28"/>
      <w:lang w:val="ru-RU" w:eastAsia="ru-RU" w:bidi="ru-RU"/>
    </w:rPr>
  </w:style>
  <w:style w:type="paragraph" w:styleId="ab">
    <w:name w:val="Body Text"/>
    <w:basedOn w:val="a"/>
    <w:link w:val="ac"/>
    <w:uiPriority w:val="1"/>
    <w:qFormat/>
    <w:rsid w:val="009403C7"/>
    <w:pPr>
      <w:widowControl w:val="0"/>
      <w:autoSpaceDE w:val="0"/>
      <w:autoSpaceDN w:val="0"/>
      <w:spacing w:after="0" w:line="240" w:lineRule="auto"/>
      <w:ind w:left="312"/>
    </w:pPr>
    <w:rPr>
      <w:rFonts w:ascii="Times New Roman" w:eastAsia="Times New Roman" w:hAnsi="Times New Roman" w:cs="Times New Roman"/>
      <w:sz w:val="28"/>
      <w:szCs w:val="28"/>
      <w:lang w:eastAsia="ru-RU" w:bidi="ru-RU"/>
    </w:rPr>
  </w:style>
  <w:style w:type="character" w:customStyle="1" w:styleId="ac">
    <w:name w:val="Основной текст Знак"/>
    <w:basedOn w:val="a0"/>
    <w:link w:val="ab"/>
    <w:uiPriority w:val="1"/>
    <w:rsid w:val="009403C7"/>
    <w:rPr>
      <w:rFonts w:ascii="Times New Roman" w:eastAsia="Times New Roman" w:hAnsi="Times New Roman" w:cs="Times New Roman"/>
      <w:sz w:val="28"/>
      <w:szCs w:val="28"/>
      <w:lang w:val="ru-RU" w:eastAsia="ru-RU" w:bidi="ru-RU"/>
    </w:rPr>
  </w:style>
  <w:style w:type="paragraph" w:styleId="ad">
    <w:name w:val="Subtitle"/>
    <w:basedOn w:val="a"/>
    <w:next w:val="a"/>
    <w:link w:val="ae"/>
    <w:uiPriority w:val="11"/>
    <w:qFormat/>
    <w:rsid w:val="008A521A"/>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8A521A"/>
    <w:rPr>
      <w:rFonts w:eastAsiaTheme="minorEastAsia"/>
      <w:color w:val="5A5A5A" w:themeColor="text1" w:themeTint="A5"/>
      <w:spacing w:val="15"/>
    </w:rPr>
  </w:style>
  <w:style w:type="paragraph" w:styleId="af">
    <w:name w:val="TOC Heading"/>
    <w:basedOn w:val="1"/>
    <w:next w:val="a"/>
    <w:uiPriority w:val="39"/>
    <w:unhideWhenUsed/>
    <w:qFormat/>
    <w:rsid w:val="008A521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12">
    <w:name w:val="toc 1"/>
    <w:basedOn w:val="a"/>
    <w:next w:val="a"/>
    <w:autoRedefine/>
    <w:uiPriority w:val="39"/>
    <w:unhideWhenUsed/>
    <w:rsid w:val="008A521A"/>
    <w:pPr>
      <w:spacing w:after="100"/>
    </w:pPr>
  </w:style>
  <w:style w:type="character" w:customStyle="1" w:styleId="20">
    <w:name w:val="Заголовок 2 Знак"/>
    <w:basedOn w:val="a0"/>
    <w:link w:val="2"/>
    <w:uiPriority w:val="9"/>
    <w:rsid w:val="008A521A"/>
    <w:rPr>
      <w:rFonts w:asciiTheme="majorHAnsi" w:eastAsiaTheme="majorEastAsia" w:hAnsiTheme="majorHAnsi" w:cstheme="majorBidi"/>
      <w:color w:val="2F5496" w:themeColor="accent1" w:themeShade="BF"/>
      <w:sz w:val="26"/>
      <w:szCs w:val="26"/>
    </w:rPr>
  </w:style>
  <w:style w:type="paragraph" w:styleId="22">
    <w:name w:val="toc 2"/>
    <w:basedOn w:val="a"/>
    <w:next w:val="a"/>
    <w:autoRedefine/>
    <w:uiPriority w:val="39"/>
    <w:unhideWhenUsed/>
    <w:rsid w:val="008A521A"/>
    <w:pPr>
      <w:spacing w:after="100"/>
      <w:ind w:left="220"/>
    </w:pPr>
  </w:style>
  <w:style w:type="character" w:styleId="af0">
    <w:name w:val="Unresolved Mention"/>
    <w:basedOn w:val="a0"/>
    <w:uiPriority w:val="99"/>
    <w:semiHidden/>
    <w:unhideWhenUsed/>
    <w:rsid w:val="00574217"/>
    <w:rPr>
      <w:color w:val="605E5C"/>
      <w:shd w:val="clear" w:color="auto" w:fill="E1DFDD"/>
    </w:rPr>
  </w:style>
  <w:style w:type="paragraph" w:styleId="af1">
    <w:name w:val="Revision"/>
    <w:hidden/>
    <w:uiPriority w:val="99"/>
    <w:semiHidden/>
    <w:rsid w:val="00505312"/>
    <w:pPr>
      <w:spacing w:after="0" w:line="240" w:lineRule="auto"/>
    </w:pPr>
  </w:style>
  <w:style w:type="character" w:styleId="af2">
    <w:name w:val="annotation reference"/>
    <w:basedOn w:val="a0"/>
    <w:uiPriority w:val="99"/>
    <w:semiHidden/>
    <w:unhideWhenUsed/>
    <w:rsid w:val="00505312"/>
    <w:rPr>
      <w:sz w:val="16"/>
      <w:szCs w:val="16"/>
    </w:rPr>
  </w:style>
  <w:style w:type="paragraph" w:styleId="af3">
    <w:name w:val="annotation text"/>
    <w:basedOn w:val="a"/>
    <w:link w:val="af4"/>
    <w:uiPriority w:val="99"/>
    <w:semiHidden/>
    <w:unhideWhenUsed/>
    <w:rsid w:val="00505312"/>
    <w:pPr>
      <w:spacing w:line="240" w:lineRule="auto"/>
    </w:pPr>
    <w:rPr>
      <w:sz w:val="20"/>
      <w:szCs w:val="20"/>
    </w:rPr>
  </w:style>
  <w:style w:type="character" w:customStyle="1" w:styleId="af4">
    <w:name w:val="Текст примечания Знак"/>
    <w:basedOn w:val="a0"/>
    <w:link w:val="af3"/>
    <w:uiPriority w:val="99"/>
    <w:semiHidden/>
    <w:rsid w:val="00505312"/>
    <w:rPr>
      <w:sz w:val="20"/>
      <w:szCs w:val="20"/>
    </w:rPr>
  </w:style>
  <w:style w:type="paragraph" w:styleId="af5">
    <w:name w:val="annotation subject"/>
    <w:basedOn w:val="af3"/>
    <w:next w:val="af3"/>
    <w:link w:val="af6"/>
    <w:uiPriority w:val="99"/>
    <w:semiHidden/>
    <w:unhideWhenUsed/>
    <w:rsid w:val="00505312"/>
    <w:rPr>
      <w:b/>
      <w:bCs/>
    </w:rPr>
  </w:style>
  <w:style w:type="character" w:customStyle="1" w:styleId="af6">
    <w:name w:val="Тема примечания Знак"/>
    <w:basedOn w:val="af4"/>
    <w:link w:val="af5"/>
    <w:uiPriority w:val="99"/>
    <w:semiHidden/>
    <w:rsid w:val="00505312"/>
    <w:rPr>
      <w:b/>
      <w:bCs/>
      <w:sz w:val="20"/>
      <w:szCs w:val="20"/>
    </w:rPr>
  </w:style>
  <w:style w:type="paragraph" w:styleId="af7">
    <w:name w:val="header"/>
    <w:basedOn w:val="a"/>
    <w:link w:val="af8"/>
    <w:uiPriority w:val="99"/>
    <w:unhideWhenUsed/>
    <w:rsid w:val="00171BB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71BB8"/>
  </w:style>
  <w:style w:type="paragraph" w:styleId="af9">
    <w:name w:val="footer"/>
    <w:basedOn w:val="a"/>
    <w:link w:val="afa"/>
    <w:uiPriority w:val="99"/>
    <w:unhideWhenUsed/>
    <w:rsid w:val="00171BB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7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5759">
      <w:bodyDiv w:val="1"/>
      <w:marLeft w:val="0"/>
      <w:marRight w:val="0"/>
      <w:marTop w:val="0"/>
      <w:marBottom w:val="0"/>
      <w:divBdr>
        <w:top w:val="none" w:sz="0" w:space="0" w:color="auto"/>
        <w:left w:val="none" w:sz="0" w:space="0" w:color="auto"/>
        <w:bottom w:val="none" w:sz="0" w:space="0" w:color="auto"/>
        <w:right w:val="none" w:sz="0" w:space="0" w:color="auto"/>
      </w:divBdr>
    </w:div>
    <w:div w:id="318191893">
      <w:bodyDiv w:val="1"/>
      <w:marLeft w:val="0"/>
      <w:marRight w:val="0"/>
      <w:marTop w:val="0"/>
      <w:marBottom w:val="0"/>
      <w:divBdr>
        <w:top w:val="none" w:sz="0" w:space="0" w:color="auto"/>
        <w:left w:val="none" w:sz="0" w:space="0" w:color="auto"/>
        <w:bottom w:val="none" w:sz="0" w:space="0" w:color="auto"/>
        <w:right w:val="none" w:sz="0" w:space="0" w:color="auto"/>
      </w:divBdr>
    </w:div>
    <w:div w:id="442841806">
      <w:bodyDiv w:val="1"/>
      <w:marLeft w:val="0"/>
      <w:marRight w:val="0"/>
      <w:marTop w:val="0"/>
      <w:marBottom w:val="0"/>
      <w:divBdr>
        <w:top w:val="none" w:sz="0" w:space="0" w:color="auto"/>
        <w:left w:val="none" w:sz="0" w:space="0" w:color="auto"/>
        <w:bottom w:val="none" w:sz="0" w:space="0" w:color="auto"/>
        <w:right w:val="none" w:sz="0" w:space="0" w:color="auto"/>
      </w:divBdr>
    </w:div>
    <w:div w:id="859665299">
      <w:bodyDiv w:val="1"/>
      <w:marLeft w:val="0"/>
      <w:marRight w:val="0"/>
      <w:marTop w:val="0"/>
      <w:marBottom w:val="0"/>
      <w:divBdr>
        <w:top w:val="none" w:sz="0" w:space="0" w:color="auto"/>
        <w:left w:val="none" w:sz="0" w:space="0" w:color="auto"/>
        <w:bottom w:val="none" w:sz="0" w:space="0" w:color="auto"/>
        <w:right w:val="none" w:sz="0" w:space="0" w:color="auto"/>
      </w:divBdr>
    </w:div>
    <w:div w:id="903371805">
      <w:bodyDiv w:val="1"/>
      <w:marLeft w:val="0"/>
      <w:marRight w:val="0"/>
      <w:marTop w:val="0"/>
      <w:marBottom w:val="0"/>
      <w:divBdr>
        <w:top w:val="none" w:sz="0" w:space="0" w:color="auto"/>
        <w:left w:val="none" w:sz="0" w:space="0" w:color="auto"/>
        <w:bottom w:val="none" w:sz="0" w:space="0" w:color="auto"/>
        <w:right w:val="none" w:sz="0" w:space="0" w:color="auto"/>
      </w:divBdr>
    </w:div>
    <w:div w:id="926160363">
      <w:bodyDiv w:val="1"/>
      <w:marLeft w:val="0"/>
      <w:marRight w:val="0"/>
      <w:marTop w:val="0"/>
      <w:marBottom w:val="0"/>
      <w:divBdr>
        <w:top w:val="none" w:sz="0" w:space="0" w:color="auto"/>
        <w:left w:val="none" w:sz="0" w:space="0" w:color="auto"/>
        <w:bottom w:val="none" w:sz="0" w:space="0" w:color="auto"/>
        <w:right w:val="none" w:sz="0" w:space="0" w:color="auto"/>
      </w:divBdr>
    </w:div>
    <w:div w:id="1278485468">
      <w:bodyDiv w:val="1"/>
      <w:marLeft w:val="0"/>
      <w:marRight w:val="0"/>
      <w:marTop w:val="0"/>
      <w:marBottom w:val="0"/>
      <w:divBdr>
        <w:top w:val="none" w:sz="0" w:space="0" w:color="auto"/>
        <w:left w:val="none" w:sz="0" w:space="0" w:color="auto"/>
        <w:bottom w:val="none" w:sz="0" w:space="0" w:color="auto"/>
        <w:right w:val="none" w:sz="0" w:space="0" w:color="auto"/>
      </w:divBdr>
    </w:div>
    <w:div w:id="1515000179">
      <w:bodyDiv w:val="1"/>
      <w:marLeft w:val="0"/>
      <w:marRight w:val="0"/>
      <w:marTop w:val="0"/>
      <w:marBottom w:val="0"/>
      <w:divBdr>
        <w:top w:val="none" w:sz="0" w:space="0" w:color="auto"/>
        <w:left w:val="none" w:sz="0" w:space="0" w:color="auto"/>
        <w:bottom w:val="none" w:sz="0" w:space="0" w:color="auto"/>
        <w:right w:val="none" w:sz="0" w:space="0" w:color="auto"/>
      </w:divBdr>
    </w:div>
    <w:div w:id="1791389611">
      <w:bodyDiv w:val="1"/>
      <w:marLeft w:val="0"/>
      <w:marRight w:val="0"/>
      <w:marTop w:val="0"/>
      <w:marBottom w:val="0"/>
      <w:divBdr>
        <w:top w:val="none" w:sz="0" w:space="0" w:color="auto"/>
        <w:left w:val="none" w:sz="0" w:space="0" w:color="auto"/>
        <w:bottom w:val="none" w:sz="0" w:space="0" w:color="auto"/>
        <w:right w:val="none" w:sz="0" w:space="0" w:color="auto"/>
      </w:divBdr>
    </w:div>
    <w:div w:id="1893346116">
      <w:bodyDiv w:val="1"/>
      <w:marLeft w:val="0"/>
      <w:marRight w:val="0"/>
      <w:marTop w:val="0"/>
      <w:marBottom w:val="0"/>
      <w:divBdr>
        <w:top w:val="none" w:sz="0" w:space="0" w:color="auto"/>
        <w:left w:val="none" w:sz="0" w:space="0" w:color="auto"/>
        <w:bottom w:val="none" w:sz="0" w:space="0" w:color="auto"/>
        <w:right w:val="none" w:sz="0" w:space="0" w:color="auto"/>
      </w:divBdr>
    </w:div>
    <w:div w:id="20299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ulkayeva@nrchd.kz" TargetMode="External"/><Relationship Id="rId13" Type="http://schemas.openxmlformats.org/officeDocument/2006/relationships/hyperlink" Target="mailto:m.ardaq@nrchd.kz" TargetMode="External"/><Relationship Id="rId18" Type="http://schemas.openxmlformats.org/officeDocument/2006/relationships/hyperlink" Target="https://commission.europ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kyliev@nrchd.kz" TargetMode="External"/><Relationship Id="rId17" Type="http://schemas.openxmlformats.org/officeDocument/2006/relationships/hyperlink" Target="https://www.sciencedirect.com/science/article/pii/B9780124016781000117"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urat@nrchd.kz"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s.shaikhiyev@nrchd.kz" TargetMode="External"/><Relationship Id="rId19" Type="http://schemas.openxmlformats.org/officeDocument/2006/relationships/hyperlink" Target="https://doi.org/10.1007/s10961-019-09720-5" TargetMode="External"/><Relationship Id="rId4" Type="http://schemas.openxmlformats.org/officeDocument/2006/relationships/settings" Target="settings.xml"/><Relationship Id="rId9" Type="http://schemas.openxmlformats.org/officeDocument/2006/relationships/hyperlink" Target="mailto:a.tabarov@nrchd.kz"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368C-7646-4A55-86EE-8CAFD455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6375</Words>
  <Characters>36343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dc:creator>
  <cp:lastModifiedBy>Тимур Умралин</cp:lastModifiedBy>
  <cp:revision>2</cp:revision>
  <dcterms:created xsi:type="dcterms:W3CDTF">2024-11-28T12:24:00Z</dcterms:created>
  <dcterms:modified xsi:type="dcterms:W3CDTF">2024-11-28T12:24:00Z</dcterms:modified>
</cp:coreProperties>
</file>